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Line Electrician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49-9051.00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WSATC-0625</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Ground</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Perform duties as prescribed by the written policy statement of the Committee, providing for work both on the ground and aloft including climbing to assure suitability for the trade before the initial probationary period expires.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Transmission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Assembly and erection of steel towers, placement of footings, and attachment of insulators and materials, and the stringing, splicing, dead-ending, armor rodding, and clipping of conductors.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Substations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Assembly and erection of steel and wood and the installation and connection of busses, grounds, switches, circuit breakers, transformers, regulators, and other substation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Underground</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Material handling, installing, secondary and primary cable, setting UG transformers, terminations and splices, installing conduit on poles.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1.7K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Cold Distribution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Setting poles, framing structures, tree trimming, street lights, replacing transformers, guying structures, stringing conductors both primary and secondary.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2.8K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Live Line Maintenance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Rubber glove work on energized primary circuits under 5,000 volts. Hot Stick work on distribution and sub-transmission voltage.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Tree Trimming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Rigging, aerial and ground operation of chainsaws, maintenance of chainsaws and other tree trimming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7K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Line Electrician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49-9051.00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WSATC-0625</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Related Supplemental Instruction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must attend related/supplemental instruction (RSI). Time spent in RSI shall not be considered as hours of work and the apprentice is not required to be paid.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140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