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Diesel Technician (0124CB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brake systems, steering mechanisms, wheel bearings, and other important parts to ensure that they are in proper operating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Raise trucks, buses, and heavy parts or equipment using hydraulic jacks or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and reline brakes, align wheels, tighten bolts and screws, and reassemble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test instruments to equipment, and read dials and gauges to diagnose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vehicles to maintain functionality.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adjust protective guards, loose bolts, and specified safety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equipment in operation to detect potential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non-engine automotive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transportation equipment to demonstrate function or malfunction.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drive trucks and buses to diagnose malfunctions or to ensure that they are working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Rewire electrical or electronic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Rewire ignition systems, lights, and instrument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defective engines or engine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Specialize in repairing and maintaining parts of the engine, such as fuel injection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Rebuild gas or diesel engines.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Dismantle heavy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green vehicles to make repairs or maintain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repair vehicles with alternative fuel systems, including biodiesel, hybrid, or compressed natural gas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equipment outputs.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vehicle emissions to determine whether they are within acceptable limits.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Rebuild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tires.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front ends and suspension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 parts to required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valve-grinding machines to grind and reset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