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8B98C" w14:textId="77777777" w:rsidR="005C5736" w:rsidRPr="00F523C9" w:rsidRDefault="005C5736">
      <w:pPr>
        <w:rPr>
          <w:rFonts w:ascii="Arial" w:hAnsi="Arial" w:cs="Arial"/>
          <w:bCs/>
          <w:lang w:val="en-US"/>
        </w:rPr>
        <w:sectPr w:rsidR="005C5736" w:rsidRPr="00F523C9" w:rsidSect="005C5736">
          <w:type w:val="continuous"/>
          <w:pgSz w:w="12240" w:h="15840"/>
          <w:pgMar w:top="1440" w:right="1440" w:bottom="1440" w:left="1440" w:header="708" w:footer="708" w:gutter="0"/>
          <w:cols w:space="708"/>
          <w:docGrid w:linePitch="360"/>
        </w:sectPr>
      </w:pPr>
    </w:p>
    <w:p w14:paraId="2E198A16" w14:textId="77777777" w:rsidR="005B1014" w:rsidRPr="00F523C9" w:rsidRDefault="005C5736" w:rsidP="005C5736">
      <w:pPr>
        <w:rPr>
          <w:rFonts w:ascii="Arial" w:hAnsi="Arial" w:cs="Arial"/>
          <w:b/>
          <w:bCs/>
          <w:noProof/>
          <w:sz w:val="36"/>
          <w:szCs w:val="36"/>
        </w:rPr>
      </w:pPr>
      <w:r w:rsidRPr="00F523C9">
        <w:rPr>
          <w:rFonts w:ascii="Arial" w:hAnsi="Arial" w:cs="Arial"/>
          <w:b/>
          <w:bCs/>
          <w:noProof/>
          <w:sz w:val="36"/>
          <w:szCs w:val="36"/>
        </w:rPr>
        <w:t>Limited Maintenance Electrician</w:t>
      </w:r>
    </w:p>
    <w:p w14:paraId="56A5DD00" w14:textId="77777777" w:rsidR="005B1014" w:rsidRPr="00F523C9" w:rsidRDefault="005B1014" w:rsidP="005C5736">
      <w:pPr>
        <w:rPr>
          <w:rFonts w:ascii="Arial" w:hAnsi="Arial" w:cs="Arial"/>
          <w:noProof/>
          <w:sz w:val="36"/>
          <w:szCs w:val="36"/>
        </w:rPr>
      </w:pPr>
    </w:p>
    <w:p w14:paraId="68C04CC6" w14:textId="77777777" w:rsidR="00F523C9" w:rsidRPr="00F523C9" w:rsidRDefault="00F523C9" w:rsidP="00F523C9">
      <w:pPr>
        <w:rPr>
          <w:rFonts w:ascii="Arial" w:hAnsi="Arial" w:cs="Arial"/>
          <w:b/>
          <w:bCs/>
          <w:sz w:val="18"/>
          <w:szCs w:val="18"/>
        </w:rPr>
      </w:pPr>
      <w:r w:rsidRPr="00F523C9">
        <w:rPr>
          <w:rFonts w:ascii="Arial" w:hAnsi="Arial" w:cs="Arial"/>
          <w:b/>
          <w:bCs/>
          <w:sz w:val="18"/>
          <w:szCs w:val="18"/>
        </w:rPr>
        <w:t>APPRENTICESHIP APPROACH</w:t>
      </w:r>
    </w:p>
    <w:p w14:paraId="344E2D3C" w14:textId="77777777" w:rsidR="00F523C9" w:rsidRPr="00F523C9" w:rsidRDefault="00F523C9" w:rsidP="00F523C9">
      <w:pPr>
        <w:rPr>
          <w:rFonts w:ascii="Arial" w:hAnsi="Arial" w:cs="Arial"/>
          <w:bCs/>
          <w:lang w:val="en-US"/>
        </w:rPr>
      </w:pPr>
      <w:r w:rsidRPr="00F523C9">
        <w:rPr>
          <w:rFonts w:ascii="Arial" w:hAnsi="Arial" w:cs="Arial"/>
          <w:bCs/>
          <w:noProof/>
          <w:lang w:val="en-US"/>
        </w:rPr>
        <w:t>Time</w:t>
      </w:r>
    </w:p>
    <w:p w14:paraId="38BFAB21" w14:textId="05713B9A" w:rsidR="005C5736" w:rsidRPr="00D67F69" w:rsidRDefault="005C5736" w:rsidP="005C5736">
      <w:pPr>
        <w:rPr>
          <w:rFonts w:ascii="Arial" w:hAnsi="Arial" w:cs="Arial"/>
          <w:b/>
          <w:sz w:val="18"/>
          <w:szCs w:val="18"/>
          <w:lang w:val="en-US"/>
        </w:rPr>
      </w:pPr>
      <w:r w:rsidRPr="00D67F69">
        <w:rPr>
          <w:rFonts w:ascii="Arial" w:hAnsi="Arial" w:cs="Arial"/>
          <w:b/>
          <w:sz w:val="18"/>
          <w:szCs w:val="18"/>
          <w:lang w:val="en-US"/>
        </w:rPr>
        <w:t>O*NET-SOC CODE</w:t>
      </w:r>
    </w:p>
    <w:p w14:paraId="36489DCE" w14:textId="0F21619A" w:rsidR="005C5736" w:rsidRPr="006074B3" w:rsidRDefault="00BD2F4D" w:rsidP="005C5736">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71BEFCAA" w14:textId="77777777" w:rsidR="00BD2F4D" w:rsidRPr="00BD2F4D" w:rsidRDefault="00BD2F4D" w:rsidP="005C5736">
      <w:pPr>
        <w:rPr>
          <w:rFonts w:ascii="Arial" w:hAnsi="Arial" w:cs="Arial"/>
          <w:color w:val="000000" w:themeColor="text1"/>
          <w:sz w:val="18"/>
          <w:szCs w:val="18"/>
        </w:rPr>
      </w:pPr>
    </w:p>
    <w:p w14:paraId="1ADABAB6" w14:textId="77777777" w:rsidR="005C5736" w:rsidRPr="00F523C9" w:rsidRDefault="005C5736" w:rsidP="005C5736">
      <w:pPr>
        <w:rPr>
          <w:rFonts w:ascii="Arial" w:hAnsi="Arial" w:cs="Arial"/>
          <w:b/>
          <w:bCs/>
          <w:sz w:val="18"/>
          <w:szCs w:val="18"/>
        </w:rPr>
      </w:pPr>
      <w:r w:rsidRPr="00F523C9">
        <w:rPr>
          <w:rFonts w:ascii="Arial" w:hAnsi="Arial" w:cs="Arial"/>
          <w:b/>
          <w:bCs/>
          <w:sz w:val="18"/>
          <w:szCs w:val="18"/>
        </w:rPr>
        <w:t>RAPIDS CODE</w:t>
      </w:r>
    </w:p>
    <w:p w14:paraId="539A25AB" w14:textId="70BC4B10" w:rsidR="00D67F69" w:rsidRPr="00F523C9" w:rsidRDefault="00BD2F4D" w:rsidP="005C5736">
      <w:pPr>
        <w:rPr>
          <w:rFonts w:ascii="Arial" w:hAnsi="Arial" w:cs="Arial"/>
          <w:sz w:val="18"/>
          <w:szCs w:val="18"/>
        </w:rPr>
      </w:pPr>
      <w:r>
        <w:rPr>
          <w:rFonts w:ascii="Arial" w:hAnsi="Arial" w:cs="Arial"/>
          <w:noProof/>
          <w:sz w:val="18"/>
          <w:szCs w:val="18"/>
        </w:rPr>
        <w:t>0644</w:t>
      </w:r>
    </w:p>
    <w:p w14:paraId="4CE3B3DA" w14:textId="77777777" w:rsidR="005C5736" w:rsidRPr="006074B3" w:rsidRDefault="005C5736" w:rsidP="005C5736">
      <w:pPr>
        <w:rPr>
          <w:rFonts w:ascii="Arial" w:hAnsi="Arial" w:cs="Arial"/>
          <w:lang w:val="en-US"/>
        </w:rPr>
        <w:sectPr w:rsidR="005C5736"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5677819E" w14:textId="77777777" w:rsidR="005C5736" w:rsidRPr="00F523C9" w:rsidRDefault="005C5736" w:rsidP="005C5736">
      <w:pPr>
        <w:rPr>
          <w:rFonts w:ascii="Arial" w:hAnsi="Arial" w:cs="Arial"/>
        </w:rPr>
      </w:pPr>
    </w:p>
    <w:p w14:paraId="438FA623" w14:textId="77777777" w:rsidR="005C5736" w:rsidRPr="00F523C9" w:rsidRDefault="005C5736" w:rsidP="00831F7D">
      <w:pPr>
        <w:pBdr>
          <w:bottom w:val="single" w:sz="2" w:space="1" w:color="B0B0B0"/>
        </w:pBdr>
        <w:rPr>
          <w:rFonts w:ascii="Arial" w:hAnsi="Arial" w:cs="Arial"/>
          <w:bCs/>
          <w:lang w:val="en-US"/>
        </w:rPr>
      </w:pPr>
    </w:p>
    <w:p w14:paraId="092BCAD3" w14:textId="77777777" w:rsidR="00F523C9" w:rsidRPr="00F523C9" w:rsidRDefault="00F523C9" w:rsidP="005C5736">
      <w:pPr>
        <w:rPr>
          <w:rFonts w:ascii="Arial" w:hAnsi="Arial" w:cs="Arial"/>
          <w:bCs/>
          <w:lang w:val="en-US"/>
        </w:rPr>
      </w:pPr>
    </w:p>
    <w:p w14:paraId="35C0B6EA" w14:textId="77777777" w:rsidR="007457BF" w:rsidRPr="00F523C9" w:rsidRDefault="007457BF" w:rsidP="005C5736">
      <w:pPr>
        <w:rPr>
          <w:rFonts w:ascii="Arial" w:hAnsi="Arial" w:cs="Arial"/>
          <w:bCs/>
          <w:lang w:val="en-US"/>
        </w:rPr>
      </w:pPr>
    </w:p>
    <w:tbl>
      <w:tblPr>
        <w:tblStyle w:val="TableGrid"/>
        <w:tblW w:w="0" w:type="auto"/>
        <w:tblLayout w:type="fixed"/>
        <w:tblCellMar>
          <w:left w:w="170" w:type="dxa"/>
          <w:right w:w="170" w:type="dxa"/>
        </w:tblCellMar>
        <w:tblLook w:val="04A0" w:firstRow="1" w:lastRow="0" w:firstColumn="1" w:lastColumn="0" w:noHBand="0" w:noVBand="1"/>
      </w:tblPr>
      <w:tblGrid>
        <w:gridCol w:w="5949"/>
        <w:gridCol w:w="1701"/>
        <w:gridCol w:w="1700"/>
      </w:tblGrid>
      <w:tr w:rsidR="00436512" w:rsidRPr="00F523C9" w14:paraId="7CDA60E3" w14:textId="718C9352" w:rsidTr="00876C96">
        <w:tc>
          <w:tcPr>
            <w:tcW w:w="5949" w:type="dxa"/>
            <w:shd w:val="clear" w:color="auto" w:fill="DBDBDB"/>
            <w:tcMar>
              <w:top w:w="142" w:type="dxa"/>
              <w:bottom w:w="142" w:type="dxa"/>
            </w:tcMar>
          </w:tcPr>
          <w:p w14:paraId="3AB891F9" w14:textId="3F80A15C" w:rsidR="00436512" w:rsidRPr="00F523C9" w:rsidRDefault="00436512" w:rsidP="005C5736">
            <w:pPr>
              <w:rPr>
                <w:rFonts w:ascii="Arial" w:hAnsi="Arial" w:cs="Arial"/>
                <w:bCs/>
                <w:sz w:val="28"/>
                <w:szCs w:val="28"/>
                <w:lang w:val="en-US"/>
              </w:rPr>
            </w:pPr>
            <w:r w:rsidRPr="00F523C9">
              <w:rPr>
                <w:rFonts w:ascii="Arial" w:hAnsi="Arial" w:cs="Arial"/>
                <w:sz w:val="28"/>
                <w:szCs w:val="28"/>
              </w:rPr>
              <w:t>Work Process Schedule</w:t>
            </w:r>
          </w:p>
        </w:tc>
        <w:tc>
          <w:tcPr>
            <w:tcW w:w="1701" w:type="dxa"/>
            <w:tcBorders>
              <w:right w:val="nil"/>
            </w:tcBorders>
            <w:shd w:val="clear" w:color="auto" w:fill="DBDBDB"/>
            <w:tcMar>
              <w:top w:w="142" w:type="dxa"/>
              <w:bottom w:w="142" w:type="dxa"/>
            </w:tcMar>
            <w:vAlign w:val="center"/>
          </w:tcPr>
          <w:p/>
        </w:tc>
        <w:tc>
          <w:tcPr>
            <w:tcW w:w="1700" w:type="dxa"/>
            <w:tcBorders>
              <w:left w:val="nil"/>
              <w:bottom w:val="single" w:sz="4" w:space="0" w:color="auto"/>
            </w:tcBorders>
            <w:shd w:val="clear" w:color="auto" w:fill="DBDBDB"/>
            <w:vAlign w:val="center"/>
          </w:tcPr>
          <w:p w14:paraId="21111A73" w14:textId="283065FA" w:rsidR="00436512" w:rsidRDefault="007C4113" w:rsidP="000F0C66">
            <w:pPr>
              <w:jc w:val="center"/>
              <w:rPr>
                <w:rFonts w:ascii="Arial" w:hAnsi="Arial" w:cs="Arial"/>
                <w:bCs/>
                <w:sz w:val="18"/>
                <w:szCs w:val="18"/>
                <w:lang w:val="en-US"/>
              </w:rPr>
            </w:pPr>
            <w:r w:rsidRPr="00B62DCB">
              <w:rPr>
                <w:rFonts w:ascii="Arial" w:hAnsi="Arial" w:cs="Arial"/>
                <w:b/>
                <w:sz w:val="18"/>
                <w:szCs w:val="18"/>
                <w:lang w:val="en-US"/>
              </w:rPr>
              <w:t>OJT HRS</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Motors and Generators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Assembly and testing</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Repair and maintenance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Internal and external connections to change direction of rotation and speed, and for a change of supply of voltage</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Motor setting, drives, pulleys, gears, coupling devices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Related mechanical equipment: Traction units, cranes, winches, hoists</w:t>
            </w:r>
          </w:p>
          <w:p w14:paraId="5868706A" w14:textId="77777777" w:rsidR="00CC03B6" w:rsidRPr="00436512" w:rsidRDefault="00CC03B6"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 place motor cleaning, 100 hours maximum credit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Controls</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Manual and automatic, including magnetic and solid state</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Troubleshooting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1K</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Power Distribution</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Inside and outside, high and low voltage distribution systems, maintenance and replacement</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Lighting</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500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Electrical oriented drawings</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100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The remaining time necessary to complete the apprenticeship program shall be applied according to the apprentice's training needs by the apprenticeship committee and the employer</w:t>
            </w:r>
          </w:p>
          <w:p w14:paraId="1382C4D8" w14:textId="77777777" w:rsidR="00A64E51" w:rsidRDefault="00A64E51"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r w:rsidRPr="00E74EC2">
              <w:rPr>
                <w:rFonts w:ascii="Arial" w:hAnsi="Arial" w:cs="Arial"/>
                <w:b/>
                <w:noProof/>
                <w:sz w:val="18"/>
                <w:szCs w:val="18"/>
                <w:lang w:val="en-US"/>
              </w:rPr>
              <w:t>400</w:t>
            </w:r>
          </w:p>
        </w:tc>
      </w:tr>
      <w:tr w:rsidR="00436512" w:rsidRPr="00F523C9" w14:paraId="416D100E" w14:textId="4FCBA148" w:rsidTr="00876C96">
        <w:tc>
          <w:tcPr>
            <w:tcW w:w="5949" w:type="dxa"/>
            <w:tcMar>
              <w:top w:w="85" w:type="dxa"/>
              <w:bottom w:w="85" w:type="dxa"/>
            </w:tcMar>
          </w:tcPr>
          <w:p w14:paraId="5BDB7555" w14:textId="1D348779" w:rsidR="00FF2D3F" w:rsidRPr="00710F76" w:rsidRDefault="00436512" w:rsidP="005C5736">
            <w:pPr>
              <w:rPr>
                <w:rFonts w:ascii="Arial" w:hAnsi="Arial" w:cs="Arial"/>
                <w:b/>
                <w:bCs/>
              </w:rPr>
            </w:pPr>
            <w:r>
              <w:rPr>
                <w:rFonts w:ascii="Arial" w:hAnsi="Arial" w:cs="Arial"/>
                <w:b/>
                <w:bCs/>
                <w:noProof/>
              </w:rPr>
              <w:t>Hazardous Work</w:t>
            </w:r>
          </w:p>
          <w:p w14:paraId="1382C4D8" w14:textId="77777777" w:rsidR="00A64E51" w:rsidRDefault="00A64E51" w:rsidP="005C5736">
            <w:pPr>
              <w:rPr>
                <w:rFonts w:ascii="Arial" w:hAnsi="Arial" w:cs="Arial"/>
                <w:color w:val="415262"/>
                <w:sz w:val="22"/>
                <w:szCs w:val="22"/>
              </w:rPr>
            </w:pPr>
          </w:p>
          <w:p w14:paraId="2B664E3D" w14:textId="751CC293" w:rsidR="00436512" w:rsidRDefault="00436512" w:rsidP="005C5736">
            <w:pPr>
              <w:rPr>
                <w:rFonts w:ascii="Arial" w:hAnsi="Arial" w:cs="Arial"/>
                <w:color w:val="415262"/>
                <w:sz w:val="22"/>
                <w:szCs w:val="22"/>
              </w:rPr>
            </w:pPr>
            <w:r w:rsidRPr="00436512">
              <w:rPr>
                <w:rFonts w:ascii="Arial" w:hAnsi="Arial" w:cs="Arial"/>
                <w:color w:val="415262"/>
                <w:sz w:val="22"/>
                <w:szCs w:val="22"/>
              </w:rPr>
              <w:fldChar w:fldCharType="begin"/>
            </w:r>
            <w:r w:rsidRPr="00436512">
              <w:rPr>
                <w:rFonts w:ascii="Arial" w:hAnsi="Arial" w:cs="Arial"/>
                <w:color w:val="415262"/>
                <w:sz w:val="22"/>
                <w:szCs w:val="22"/>
              </w:rPr>
              <w:instrText xml:space="preserve"> MERGEFIELD =competency.raw_title \* MERGEFORMAT </w:instrText>
            </w:r>
            <w:r w:rsidR="00000000">
              <w:rPr>
                <w:rFonts w:ascii="Arial" w:hAnsi="Arial" w:cs="Arial"/>
                <w:color w:val="415262"/>
                <w:sz w:val="22"/>
                <w:szCs w:val="22"/>
              </w:rPr>
              <w:fldChar w:fldCharType="separate"/>
            </w:r>
            <w:r w:rsidRPr="00436512">
              <w:rPr>
                <w:rFonts w:ascii="Arial" w:hAnsi="Arial" w:cs="Arial"/>
                <w:color w:val="415262"/>
                <w:sz w:val="22"/>
                <w:szCs w:val="22"/>
              </w:rPr>
              <w:fldChar w:fldCharType="end"/>
            </w:r>
            <w:r w:rsidR="00154AF7">
              <w:rPr>
                <w:rFonts w:ascii="Arial" w:hAnsi="Arial" w:cs="Arial"/>
                <w:noProof/>
                <w:color w:val="415262"/>
                <w:sz w:val="22"/>
                <w:szCs w:val="22"/>
              </w:rPr>
              <w:t>Safety training on the specific hazards shall precede work assignments in hazardous areas or on energized equipment. Work shall not be performed on or near energized equipment if such service or equipment can be disconnected. Temporary safety grounds shall be installed during such work and disconnecting devices shall be identified by safety tags. Work on signal systems, control systems, or other equipment energized at 50 volts or less shall not be considered hazardous under normal conditions.</w:t>
            </w:r>
          </w:p>
          <w:p w14:paraId="5868706A" w14:textId="77777777" w:rsidR="00CC03B6" w:rsidRPr="00436512" w:rsidRDefault="00CC03B6" w:rsidP="005C5736">
            <w:pPr>
              <w:rPr>
                <w:rFonts w:ascii="Arial" w:hAnsi="Arial" w:cs="Arial"/>
                <w:color w:val="415262"/>
                <w:sz w:val="22"/>
                <w:szCs w:val="22"/>
              </w:rPr>
            </w:pPr>
          </w:p>
        </w:tc>
        <w:tc>
          <w:tcPr>
            <w:tcW w:w="1701" w:type="dxa"/>
            <w:tcBorders>
              <w:right w:val="nil"/>
            </w:tcBorders>
            <w:tcMar>
              <w:top w:w="85" w:type="dxa"/>
              <w:bottom w:w="85" w:type="dxa"/>
            </w:tcMar>
          </w:tcPr>
          <w:p w14:paraId="7F3F7B60" w14:textId="37416232" w:rsidR="00436512" w:rsidRPr="00E74EC2" w:rsidRDefault="003372E6" w:rsidP="00837759">
            <w:pPr>
              <w:jc w:val="center"/>
              <w:rPr>
                <w:rFonts w:ascii="Arial" w:hAnsi="Arial" w:cs="Arial"/>
                <w:b/>
                <w:sz w:val="18"/>
                <w:szCs w:val="18"/>
                <w:lang w:val="en-US"/>
              </w:rPr>
            </w:pPr>
            <w:r>
              <w:rPr>
                <w:rFonts w:ascii="Arial" w:hAnsi="Arial" w:cs="Arial"/>
                <w:b/>
                <w:sz w:val="18"/>
                <w:szCs w:val="18"/>
                <w:lang w:val="en-US"/>
              </w:rPr>
              <w:fldChar w:fldCharType="end"/>
            </w:r>
          </w:p>
        </w:tc>
        <w:tc>
          <w:tcPr>
            <w:tcW w:w="1700" w:type="dxa"/>
            <w:tcBorders>
              <w:left w:val="nil"/>
              <w:bottom w:val="single" w:sz="4" w:space="0" w:color="auto"/>
            </w:tcBorders>
          </w:tcPr>
          <w:p w14:paraId="51F71B13" w14:textId="7FF4CC14" w:rsidR="00436512" w:rsidRPr="00E74EC2" w:rsidRDefault="00275E8A" w:rsidP="000F0C66">
            <w:pPr>
              <w:jc w:val="center"/>
              <w:rPr>
                <w:rFonts w:ascii="Arial" w:hAnsi="Arial" w:cs="Arial"/>
                <w:b/>
                <w:sz w:val="18"/>
                <w:szCs w:val="18"/>
                <w:lang w:val="en-US"/>
              </w:rPr>
            </w:pPr>
          </w:p>
        </w:tc>
      </w:tr>
      <w:tr w:rsidR="00436512" w:rsidRPr="00F523C9" w14:paraId="533B4C1A" w14:textId="0FD69287" w:rsidTr="00876C96">
        <w:trPr>
          <w:trHeight w:val="766"/>
        </w:trPr>
        <w:tc>
          <w:tcPr>
            <w:tcW w:w="5949" w:type="dxa"/>
            <w:vAlign w:val="center"/>
          </w:tcPr>
          <w:p w14:paraId="779FE1CE" w14:textId="410D9EA3" w:rsidR="00436512" w:rsidRPr="00F523C9" w:rsidRDefault="00436512" w:rsidP="00F523C9">
            <w:pPr>
              <w:spacing w:line="360" w:lineRule="auto"/>
              <w:jc w:val="right"/>
              <w:rPr>
                <w:rFonts w:ascii="Arial" w:hAnsi="Arial" w:cs="Arial"/>
                <w:b/>
                <w:bCs/>
                <w:lang w:val="pt-BR"/>
              </w:rPr>
            </w:pPr>
            <w:proofErr w:type="spellStart"/>
            <w:r w:rsidRPr="00F523C9">
              <w:rPr>
                <w:rFonts w:ascii="Arial" w:hAnsi="Arial" w:cs="Arial"/>
                <w:b/>
                <w:bCs/>
                <w:lang w:val="pt-BR"/>
              </w:rPr>
              <w:t>Totals</w:t>
            </w:r>
            <w:proofErr w:type="spellEnd"/>
          </w:p>
        </w:tc>
        <w:tc>
          <w:tcPr>
            <w:tcW w:w="1701" w:type="dxa"/>
            <w:tcBorders>
              <w:right w:val="nil"/>
            </w:tcBorders>
            <w:vAlign w:val="center"/>
          </w:tcPr>
          <w:p/>
        </w:tc>
        <w:tc>
          <w:tcPr>
            <w:tcW w:w="1700" w:type="dxa"/>
            <w:tcBorders>
              <w:left w:val="nil"/>
            </w:tcBorders>
            <w:vAlign w:val="center"/>
          </w:tcPr>
          <w:p w14:paraId="2D1004FF" w14:textId="2B3CD008" w:rsidR="00436512" w:rsidRDefault="00716CA6" w:rsidP="00A63913">
            <w:pPr>
              <w:jc w:val="center"/>
              <w:rPr>
                <w:rFonts w:ascii="Arial" w:hAnsi="Arial" w:cs="Arial"/>
                <w:b/>
                <w:sz w:val="18"/>
                <w:szCs w:val="18"/>
                <w:lang w:val="en-US"/>
              </w:rPr>
            </w:pPr>
            <w:r w:rsidRPr="00876C96">
              <w:rPr>
                <w:rFonts w:ascii="Arial" w:hAnsi="Arial" w:cs="Arial"/>
                <w:b/>
                <w:sz w:val="18"/>
                <w:szCs w:val="18"/>
                <w:lang w:val="en-US"/>
              </w:rPr>
              <w:t>OJT HRS</w:t>
            </w:r>
          </w:p>
          <w:p w14:paraId="7710E6BB" w14:textId="77777777" w:rsidR="0079223D" w:rsidRDefault="001B5258" w:rsidP="00B45E13">
            <w:pPr>
              <w:jc w:val="center"/>
              <w:rPr>
                <w:rFonts w:ascii="Arial" w:hAnsi="Arial" w:cs="Arial"/>
                <w:bCs/>
                <w:sz w:val="18"/>
                <w:szCs w:val="18"/>
                <w:lang w:val="en-US"/>
              </w:rPr>
            </w:pPr>
            <w:r>
              <w:rPr>
                <w:rFonts w:ascii="Arial" w:hAnsi="Arial" w:cs="Arial"/>
                <w:bCs/>
                <w:noProof/>
                <w:sz w:val="18"/>
                <w:szCs w:val="18"/>
                <w:lang w:val="en-US"/>
              </w:rPr>
              <w:t>4K</w:t>
            </w:r>
          </w:p>
        </w:tc>
      </w:tr>
    </w:tbl>
    <w:p w14:paraId="388D7B3A" w14:textId="77777777" w:rsidR="005C5736" w:rsidRPr="00F523C9" w:rsidRDefault="005C5736">
      <w:pPr>
        <w:rPr>
          <w:rFonts w:ascii="Arial" w:hAnsi="Arial" w:cs="Arial"/>
          <w:bCs/>
          <w:lang w:val="en-US"/>
        </w:rPr>
      </w:pPr>
    </w:p>
    <w:p w14:paraId="42978602" w14:textId="77777777" w:rsidR="005C5736" w:rsidRPr="00F523C9" w:rsidRDefault="005C5736">
      <w:pPr>
        <w:rPr>
          <w:rFonts w:ascii="Arial" w:hAnsi="Arial" w:cs="Arial"/>
          <w:bCs/>
          <w:lang w:val="en-US"/>
        </w:rPr>
      </w:pPr>
    </w:p>
    <w:p w14:paraId="5567BE57" w14:textId="5FFCEF58" w:rsidR="00D95553" w:rsidRDefault="00D95553">
      <w:pPr>
        <w:rPr>
          <w:rFonts w:ascii="Arial" w:hAnsi="Arial" w:cs="Arial"/>
          <w:bCs/>
          <w:lang w:val="en-US"/>
        </w:rPr>
      </w:pPr>
      <w:r>
        <w:rPr>
          <w:rFonts w:ascii="Arial" w:hAnsi="Arial" w:cs="Arial"/>
          <w:bCs/>
          <w:lang w:val="en-US"/>
        </w:rPr>
        <w:br w:type="page"/>
      </w:r>
    </w:p>
    <w:p w14:paraId="34155C9A" w14:textId="77777777" w:rsidR="0009659D" w:rsidRPr="00F523C9" w:rsidRDefault="0009659D" w:rsidP="0009659D">
      <w:pPr>
        <w:rPr>
          <w:rFonts w:ascii="Arial" w:hAnsi="Arial" w:cs="Arial"/>
          <w:bCs/>
          <w:lang w:val="en-US"/>
        </w:rPr>
        <w:sectPr w:rsidR="0009659D" w:rsidRPr="00F523C9" w:rsidSect="005C5736">
          <w:type w:val="continuous"/>
          <w:pgSz w:w="12240" w:h="15840"/>
          <w:pgMar w:top="1440" w:right="1440" w:bottom="1440" w:left="1440" w:header="708" w:footer="708" w:gutter="0"/>
          <w:cols w:space="708"/>
          <w:docGrid w:linePitch="360"/>
        </w:sectPr>
      </w:pPr>
    </w:p>
    <w:p w14:paraId="328E5BE2" w14:textId="77777777" w:rsidR="0009659D" w:rsidRPr="00F523C9" w:rsidRDefault="0009659D" w:rsidP="0009659D">
      <w:pPr>
        <w:rPr>
          <w:rFonts w:ascii="Arial" w:hAnsi="Arial" w:cs="Arial"/>
          <w:b/>
          <w:bCs/>
          <w:noProof/>
          <w:sz w:val="36"/>
          <w:szCs w:val="36"/>
        </w:rPr>
      </w:pPr>
      <w:r w:rsidRPr="00F523C9">
        <w:rPr>
          <w:rFonts w:ascii="Arial" w:hAnsi="Arial" w:cs="Arial"/>
          <w:b/>
          <w:bCs/>
          <w:noProof/>
          <w:sz w:val="36"/>
          <w:szCs w:val="36"/>
        </w:rPr>
        <w:t>Limited Maintenance Electrician</w:t>
      </w:r>
    </w:p>
    <w:p w14:paraId="1A67C213" w14:textId="77777777" w:rsidR="0009659D" w:rsidRPr="00F523C9" w:rsidRDefault="0009659D" w:rsidP="0009659D">
      <w:pPr>
        <w:rPr>
          <w:rFonts w:ascii="Arial" w:hAnsi="Arial" w:cs="Arial"/>
          <w:noProof/>
          <w:sz w:val="36"/>
          <w:szCs w:val="36"/>
        </w:rPr>
      </w:pPr>
    </w:p>
    <w:p w14:paraId="198D05A2"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APPRENTICESHIP APPROACH</w:t>
      </w:r>
    </w:p>
    <w:p w14:paraId="521DCA34" w14:textId="77777777" w:rsidR="0009659D" w:rsidRPr="00F523C9" w:rsidRDefault="0009659D" w:rsidP="0009659D">
      <w:pPr>
        <w:rPr>
          <w:rFonts w:ascii="Arial" w:hAnsi="Arial" w:cs="Arial"/>
          <w:bCs/>
          <w:lang w:val="en-US"/>
        </w:rPr>
      </w:pPr>
      <w:r w:rsidRPr="00F523C9">
        <w:rPr>
          <w:rFonts w:ascii="Arial" w:hAnsi="Arial" w:cs="Arial"/>
          <w:bCs/>
          <w:noProof/>
          <w:lang w:val="en-US"/>
        </w:rPr>
        <w:t>Time</w:t>
      </w:r>
    </w:p>
    <w:p w14:paraId="5BE30920" w14:textId="77777777" w:rsidR="0009659D" w:rsidRPr="00D67F69" w:rsidRDefault="0009659D" w:rsidP="0009659D">
      <w:pPr>
        <w:rPr>
          <w:rFonts w:ascii="Arial" w:hAnsi="Arial" w:cs="Arial"/>
          <w:b/>
          <w:sz w:val="18"/>
          <w:szCs w:val="18"/>
          <w:lang w:val="en-US"/>
        </w:rPr>
      </w:pPr>
      <w:r w:rsidRPr="00D67F69">
        <w:rPr>
          <w:rFonts w:ascii="Arial" w:hAnsi="Arial" w:cs="Arial"/>
          <w:b/>
          <w:sz w:val="18"/>
          <w:szCs w:val="18"/>
          <w:lang w:val="en-US"/>
        </w:rPr>
        <w:t>O*NET-SOC CODE</w:t>
      </w:r>
    </w:p>
    <w:p w14:paraId="2FE20178" w14:textId="77777777" w:rsidR="0009659D" w:rsidRPr="006074B3" w:rsidRDefault="0009659D" w:rsidP="0009659D">
      <w:pPr>
        <w:rPr>
          <w:rFonts w:ascii="Arial" w:hAnsi="Arial" w:cs="Arial"/>
          <w:color w:val="000000" w:themeColor="text1"/>
          <w:sz w:val="18"/>
          <w:szCs w:val="18"/>
          <w:lang w:val="en-US"/>
        </w:rPr>
      </w:pPr>
      <w:r w:rsidRPr="00BD2F4D">
        <w:rPr>
          <w:rFonts w:ascii="Arial" w:hAnsi="Arial" w:cs="Arial"/>
          <w:noProof/>
          <w:color w:val="000000" w:themeColor="text1"/>
          <w:sz w:val="18"/>
          <w:szCs w:val="18"/>
          <w:lang w:val="en-US"/>
        </w:rPr>
        <w:t>49-9071.00</w:t>
      </w:r>
    </w:p>
    <w:p w14:paraId="0C5F2134" w14:textId="77777777" w:rsidR="0009659D" w:rsidRPr="00BD2F4D" w:rsidRDefault="0009659D" w:rsidP="0009659D">
      <w:pPr>
        <w:rPr>
          <w:rFonts w:ascii="Arial" w:hAnsi="Arial" w:cs="Arial"/>
          <w:color w:val="000000" w:themeColor="text1"/>
          <w:sz w:val="18"/>
          <w:szCs w:val="18"/>
        </w:rPr>
      </w:pPr>
    </w:p>
    <w:p w14:paraId="38897BBE" w14:textId="77777777" w:rsidR="0009659D" w:rsidRPr="00F523C9" w:rsidRDefault="0009659D" w:rsidP="0009659D">
      <w:pPr>
        <w:rPr>
          <w:rFonts w:ascii="Arial" w:hAnsi="Arial" w:cs="Arial"/>
          <w:b/>
          <w:bCs/>
          <w:sz w:val="18"/>
          <w:szCs w:val="18"/>
        </w:rPr>
      </w:pPr>
      <w:r w:rsidRPr="00F523C9">
        <w:rPr>
          <w:rFonts w:ascii="Arial" w:hAnsi="Arial" w:cs="Arial"/>
          <w:b/>
          <w:bCs/>
          <w:sz w:val="18"/>
          <w:szCs w:val="18"/>
        </w:rPr>
        <w:t>RAPIDS CODE</w:t>
      </w:r>
    </w:p>
    <w:p w14:paraId="0D5CF62D" w14:textId="77777777" w:rsidR="0009659D" w:rsidRPr="00F523C9" w:rsidRDefault="0009659D" w:rsidP="0009659D">
      <w:pPr>
        <w:rPr>
          <w:rFonts w:ascii="Arial" w:hAnsi="Arial" w:cs="Arial"/>
          <w:sz w:val="18"/>
          <w:szCs w:val="18"/>
        </w:rPr>
      </w:pPr>
      <w:r>
        <w:rPr>
          <w:rFonts w:ascii="Arial" w:hAnsi="Arial" w:cs="Arial"/>
          <w:noProof/>
          <w:sz w:val="18"/>
          <w:szCs w:val="18"/>
        </w:rPr>
        <w:t>0644</w:t>
      </w:r>
    </w:p>
    <w:p w14:paraId="425CE122" w14:textId="77777777" w:rsidR="0009659D" w:rsidRPr="006074B3" w:rsidRDefault="0009659D" w:rsidP="0009659D">
      <w:pPr>
        <w:rPr>
          <w:rFonts w:ascii="Arial" w:hAnsi="Arial" w:cs="Arial"/>
          <w:lang w:val="en-US"/>
        </w:rPr>
        <w:sectPr w:rsidR="0009659D" w:rsidRPr="006074B3" w:rsidSect="00F523C9">
          <w:type w:val="continuous"/>
          <w:pgSz w:w="12240" w:h="15840"/>
          <w:pgMar w:top="1440" w:right="1440" w:bottom="1440" w:left="1440" w:header="708" w:footer="708" w:gutter="0"/>
          <w:cols w:num="2" w:space="710" w:equalWidth="0">
            <w:col w:w="5460" w:space="710"/>
            <w:col w:w="3190"/>
          </w:cols>
          <w:docGrid w:linePitch="360"/>
        </w:sectPr>
      </w:pPr>
    </w:p>
    <w:p w14:paraId="0035A574" w14:textId="77777777" w:rsidR="0009659D" w:rsidRPr="00F523C9" w:rsidRDefault="0009659D" w:rsidP="0009659D">
      <w:pPr>
        <w:rPr>
          <w:rFonts w:ascii="Arial" w:hAnsi="Arial" w:cs="Arial"/>
        </w:rPr>
      </w:pPr>
    </w:p>
    <w:p w14:paraId="25190D49" w14:textId="77777777" w:rsidR="0009659D" w:rsidRPr="00F523C9" w:rsidRDefault="0009659D" w:rsidP="0009659D">
      <w:pPr>
        <w:pBdr>
          <w:bottom w:val="single" w:sz="2" w:space="1" w:color="B0B0B0"/>
        </w:pBdr>
        <w:rPr>
          <w:rFonts w:ascii="Arial" w:hAnsi="Arial" w:cs="Arial"/>
          <w:bCs/>
          <w:lang w:val="en-US"/>
        </w:rPr>
      </w:pPr>
    </w:p>
    <w:p w14:paraId="4D1F8190" w14:textId="77777777" w:rsidR="0009659D" w:rsidRPr="00F523C9" w:rsidRDefault="0009659D" w:rsidP="0009659D">
      <w:pPr>
        <w:rPr>
          <w:rFonts w:ascii="Arial" w:hAnsi="Arial" w:cs="Arial"/>
          <w:bCs/>
          <w:lang w:val="en-US"/>
        </w:rPr>
      </w:pPr>
    </w:p>
    <w:p w14:paraId="0576FF0E" w14:textId="77777777" w:rsidR="007D0A6A" w:rsidRDefault="007D0A6A">
      <w:pPr>
        <w:rPr>
          <w:rFonts w:ascii="Arial" w:hAnsi="Arial" w:cs="Arial"/>
          <w:bCs/>
          <w:lang w:val="en-US"/>
        </w:rPr>
      </w:pPr>
    </w:p>
    <w:tbl>
      <w:tblPr>
        <w:tblStyle w:val="TableGrid"/>
        <w:tblW w:w="9351" w:type="dxa"/>
        <w:tblLayout w:type="fixed"/>
        <w:tblCellMar>
          <w:left w:w="170" w:type="dxa"/>
          <w:right w:w="170" w:type="dxa"/>
        </w:tblCellMar>
        <w:tblLook w:val="04A0" w:firstRow="1" w:lastRow="0" w:firstColumn="1" w:lastColumn="0" w:noHBand="0" w:noVBand="1"/>
      </w:tblPr>
      <w:tblGrid>
        <w:gridCol w:w="5949"/>
        <w:gridCol w:w="3402"/>
      </w:tblGrid>
      <w:tr w:rsidR="000F0C66" w14:paraId="73972F45" w14:textId="77777777" w:rsidTr="00876C96">
        <w:tc>
          <w:tcPr>
            <w:tcW w:w="5949" w:type="dxa"/>
            <w:shd w:val="clear" w:color="auto" w:fill="DBDBDB"/>
            <w:tcMar>
              <w:top w:w="142" w:type="dxa"/>
              <w:bottom w:w="142" w:type="dxa"/>
            </w:tcMar>
          </w:tcPr>
          <w:p w14:paraId="0FCEB622" w14:textId="326C9748" w:rsidR="000F0C66" w:rsidRPr="007D0A6A" w:rsidRDefault="000F0C66" w:rsidP="007F58D5">
            <w:pPr>
              <w:rPr>
                <w:rFonts w:ascii="Arial" w:hAnsi="Arial" w:cs="Arial"/>
                <w:bCs/>
                <w:sz w:val="28"/>
                <w:szCs w:val="28"/>
                <w:lang w:val="pt-BR"/>
              </w:rPr>
            </w:pPr>
            <w:proofErr w:type="spellStart"/>
            <w:r>
              <w:rPr>
                <w:rFonts w:ascii="Arial" w:hAnsi="Arial" w:cs="Arial"/>
                <w:sz w:val="28"/>
                <w:szCs w:val="28"/>
                <w:lang w:val="pt-BR"/>
              </w:rPr>
              <w:t>Related</w:t>
            </w:r>
            <w:proofErr w:type="spellEnd"/>
            <w:r>
              <w:rPr>
                <w:rFonts w:ascii="Arial" w:hAnsi="Arial" w:cs="Arial"/>
                <w:sz w:val="28"/>
                <w:szCs w:val="28"/>
                <w:lang w:val="pt-BR"/>
              </w:rPr>
              <w:t xml:space="preserve"> </w:t>
            </w:r>
            <w:proofErr w:type="spellStart"/>
            <w:r>
              <w:rPr>
                <w:rFonts w:ascii="Arial" w:hAnsi="Arial" w:cs="Arial"/>
                <w:sz w:val="28"/>
                <w:szCs w:val="28"/>
                <w:lang w:val="pt-BR"/>
              </w:rPr>
              <w:t>Instruction</w:t>
            </w:r>
            <w:proofErr w:type="spellEnd"/>
            <w:r>
              <w:rPr>
                <w:rFonts w:ascii="Arial" w:hAnsi="Arial" w:cs="Arial"/>
                <w:sz w:val="28"/>
                <w:szCs w:val="28"/>
                <w:lang w:val="pt-BR"/>
              </w:rPr>
              <w:t xml:space="preserve"> Online</w:t>
            </w:r>
          </w:p>
        </w:tc>
        <w:tc>
          <w:tcPr>
            <w:tcW w:w="3402" w:type="dxa"/>
            <w:tcBorders>
              <w:left w:val="nil"/>
            </w:tcBorders>
            <w:shd w:val="clear" w:color="auto" w:fill="DBDBDB"/>
            <w:vAlign w:val="center"/>
          </w:tcPr>
          <w:p w14:paraId="6630A783" w14:textId="4A890D80" w:rsidR="000F0C66" w:rsidRPr="00B62DCB" w:rsidRDefault="000F0C66" w:rsidP="000F0C66">
            <w:pPr>
              <w:jc w:val="right"/>
              <w:rPr>
                <w:rFonts w:ascii="Arial" w:hAnsi="Arial" w:cs="Arial"/>
                <w:b/>
                <w:sz w:val="18"/>
                <w:szCs w:val="18"/>
                <w:lang w:val="en-US"/>
              </w:rPr>
            </w:pPr>
            <w:r w:rsidRPr="00B62DCB">
              <w:rPr>
                <w:rFonts w:ascii="Arial" w:hAnsi="Arial" w:cs="Arial"/>
                <w:b/>
                <w:sz w:val="18"/>
                <w:szCs w:val="18"/>
                <w:lang w:val="en-US"/>
              </w:rPr>
              <w:t>RSI HRS</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Electricity and electronics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Fundamental mechanical principles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Mathematics of the trade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Instrumentation and controls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18</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Federal, state and local electrical laws, codes and rules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140</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Blueprint reading, electrical drawings and pictorial, block, one-line and schematic diagrams</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36</w:t>
            </w:r>
          </w:p>
        </w:tc>
      </w:tr>
      <w:tr w:rsidR="009E21F2" w14:paraId="714D720D" w14:textId="77777777" w:rsidTr="0092718F">
        <w:tc>
          <w:tcPr>
            <w:tcW w:w="5949" w:type="dxa"/>
            <w:shd w:val="clear" w:color="auto" w:fill="auto"/>
            <w:tcMar>
              <w:top w:w="142" w:type="dxa"/>
              <w:bottom w:w="142" w:type="dxa"/>
            </w:tcMar>
            <w:vAlign w:val="center"/>
          </w:tcPr>
          <w:p w14:paraId="42A36CA2" w14:textId="77777777" w:rsidR="009E21F2" w:rsidRDefault="009E21F2" w:rsidP="009E21F2">
            <w:pPr>
              <w:rPr>
                <w:rFonts w:ascii="Arial" w:hAnsi="Arial" w:cs="Arial"/>
                <w:b/>
                <w:bCs/>
                <w:lang w:val="en-US"/>
              </w:rPr>
            </w:pPr>
            <w:r>
              <w:rPr>
                <w:rFonts w:ascii="Arial" w:hAnsi="Arial" w:cs="Arial"/>
                <w:b/>
                <w:bCs/>
                <w:noProof/>
                <w:lang w:val="en-US"/>
              </w:rPr>
              <w:t>Industrial electrical safety: A certified CPR (Cardiopulmonary Resuscitation) course of the committee's choice.</w:t>
            </w:r>
          </w:p>
        </w:tc>
        <w:tc>
          <w:tcPr>
            <w:tcW w:w="3402" w:type="dxa"/>
            <w:tcBorders>
              <w:left w:val="nil"/>
              <w:bottom w:val="single" w:sz="4" w:space="0" w:color="auto"/>
            </w:tcBorders>
            <w:shd w:val="clear" w:color="auto" w:fill="auto"/>
            <w:tcMar>
              <w:right w:w="227" w:type="dxa"/>
            </w:tcMar>
          </w:tcPr>
          <w:p w14:paraId="318909E5" w14:textId="6131594B" w:rsidR="009E21F2" w:rsidRPr="00E74EC2" w:rsidRDefault="003765BD" w:rsidP="0092718F">
            <w:pPr>
              <w:ind w:right="201"/>
              <w:jc w:val="right"/>
              <w:rPr>
                <w:rFonts w:ascii="Arial" w:hAnsi="Arial" w:cs="Arial"/>
                <w:b/>
                <w:lang w:val="en-US"/>
              </w:rPr>
            </w:pPr>
            <w:r w:rsidRPr="00E74EC2">
              <w:rPr>
                <w:rFonts w:ascii="Arial" w:hAnsi="Arial" w:cs="Arial"/>
                <w:b/>
                <w:noProof/>
                <w:sz w:val="18"/>
                <w:szCs w:val="18"/>
                <w:lang w:val="en-US"/>
              </w:rPr>
              <w:t>4</w:t>
            </w:r>
          </w:p>
        </w:tc>
      </w:tr>
      <w:tr w:rsidR="000F0C66" w14:paraId="4668121E" w14:textId="77777777" w:rsidTr="0092718F">
        <w:tc>
          <w:tcPr>
            <w:tcW w:w="5949" w:type="dxa"/>
            <w:shd w:val="clear" w:color="auto" w:fill="auto"/>
            <w:tcMar>
              <w:top w:w="142" w:type="dxa"/>
              <w:bottom w:w="142" w:type="dxa"/>
            </w:tcMar>
            <w:vAlign w:val="center"/>
          </w:tcPr>
          <w:p w14:paraId="322228B3" w14:textId="1D80BBC5" w:rsidR="000F0C66" w:rsidRPr="000F0C66" w:rsidRDefault="000F0C66" w:rsidP="000F0C66">
            <w:pPr>
              <w:jc w:val="right"/>
              <w:rPr>
                <w:rFonts w:ascii="Arial" w:hAnsi="Arial" w:cs="Arial"/>
                <w:b/>
                <w:bCs/>
                <w:lang w:val="pt-BR"/>
              </w:rPr>
            </w:pPr>
            <w:proofErr w:type="spellStart"/>
            <w:r w:rsidRPr="000F0C66">
              <w:rPr>
                <w:rFonts w:ascii="Arial" w:hAnsi="Arial" w:cs="Arial"/>
                <w:b/>
                <w:bCs/>
                <w:lang w:val="pt-BR"/>
              </w:rPr>
              <w:t>Totals</w:t>
            </w:r>
            <w:proofErr w:type="spellEnd"/>
          </w:p>
        </w:tc>
        <w:tc>
          <w:tcPr>
            <w:tcW w:w="3402" w:type="dxa"/>
            <w:tcBorders>
              <w:left w:val="nil"/>
              <w:bottom w:val="single" w:sz="4" w:space="0" w:color="auto"/>
            </w:tcBorders>
            <w:shd w:val="clear" w:color="auto" w:fill="auto"/>
            <w:tcMar>
              <w:right w:w="227" w:type="dxa"/>
            </w:tcMar>
          </w:tcPr>
          <w:p w14:paraId="6D5F645F" w14:textId="63D9786F" w:rsidR="007A4FEF" w:rsidRPr="00E74EC2" w:rsidRDefault="007A4FEF" w:rsidP="0092718F">
            <w:pPr>
              <w:ind w:right="60"/>
              <w:jc w:val="right"/>
              <w:rPr>
                <w:rFonts w:ascii="Arial" w:hAnsi="Arial" w:cs="Arial"/>
                <w:b/>
                <w:sz w:val="18"/>
                <w:szCs w:val="18"/>
                <w:lang w:val="en-US"/>
              </w:rPr>
            </w:pPr>
            <w:r w:rsidRPr="00E74EC2">
              <w:rPr>
                <w:rFonts w:ascii="Arial" w:hAnsi="Arial" w:cs="Arial"/>
                <w:b/>
                <w:sz w:val="18"/>
                <w:szCs w:val="18"/>
                <w:lang w:val="en-US"/>
              </w:rPr>
              <w:t>RSI HRS</w:t>
            </w:r>
          </w:p>
          <w:p w14:paraId="63802714" w14:textId="37B0C5D1" w:rsidR="000F0C66" w:rsidRDefault="001B5258" w:rsidP="0092718F">
            <w:pPr>
              <w:ind w:right="201"/>
              <w:jc w:val="right"/>
              <w:rPr>
                <w:rFonts w:ascii="Arial" w:hAnsi="Arial" w:cs="Arial"/>
                <w:bCs/>
                <w:lang w:val="en-US"/>
              </w:rPr>
            </w:pPr>
            <w:r>
              <w:rPr>
                <w:rFonts w:ascii="Arial" w:hAnsi="Arial" w:cs="Arial"/>
                <w:bCs/>
                <w:noProof/>
                <w:sz w:val="18"/>
                <w:szCs w:val="18"/>
                <w:lang w:val="en-US"/>
              </w:rPr>
              <w:t>290</w:t>
            </w:r>
          </w:p>
        </w:tc>
      </w:tr>
    </w:tbl>
    <w:p w14:paraId="670D43CD" w14:textId="77777777" w:rsidR="007D0A6A" w:rsidRDefault="007D0A6A">
      <w:pPr>
        <w:rPr>
          <w:rFonts w:ascii="Arial" w:hAnsi="Arial" w:cs="Arial"/>
          <w:bCs/>
          <w:lang w:val="en-US"/>
        </w:rPr>
      </w:pPr>
    </w:p>
    <w:p w14:paraId="448F9145" w14:textId="77777777" w:rsidR="005C5736" w:rsidRPr="00F523C9" w:rsidRDefault="005C5736">
      <w:pPr>
        <w:rPr>
          <w:rFonts w:ascii="Arial" w:hAnsi="Arial" w:cs="Arial"/>
          <w:bCs/>
          <w:lang w:val="en-US"/>
        </w:rPr>
      </w:pPr>
    </w:p>
    <w:sectPr w:rsidR="005C5736" w:rsidRPr="00F523C9" w:rsidSect="005C5736">
      <w:type w:val="continuous"/>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494"/>
    <w:rsid w:val="00026DAA"/>
    <w:rsid w:val="0009659D"/>
    <w:rsid w:val="000D5D12"/>
    <w:rsid w:val="000D61D1"/>
    <w:rsid w:val="000F0C66"/>
    <w:rsid w:val="00126661"/>
    <w:rsid w:val="001326B3"/>
    <w:rsid w:val="00136493"/>
    <w:rsid w:val="00154AF7"/>
    <w:rsid w:val="001666CF"/>
    <w:rsid w:val="001A3092"/>
    <w:rsid w:val="001B5258"/>
    <w:rsid w:val="0025342A"/>
    <w:rsid w:val="0026298C"/>
    <w:rsid w:val="00275E8A"/>
    <w:rsid w:val="00297B2C"/>
    <w:rsid w:val="002A24F9"/>
    <w:rsid w:val="002A6D6C"/>
    <w:rsid w:val="002B40D0"/>
    <w:rsid w:val="003372E6"/>
    <w:rsid w:val="00375591"/>
    <w:rsid w:val="003765BD"/>
    <w:rsid w:val="0038788A"/>
    <w:rsid w:val="003C2C91"/>
    <w:rsid w:val="003D0A4B"/>
    <w:rsid w:val="003E1923"/>
    <w:rsid w:val="003E7746"/>
    <w:rsid w:val="003F7A58"/>
    <w:rsid w:val="00436512"/>
    <w:rsid w:val="0046094C"/>
    <w:rsid w:val="00533F85"/>
    <w:rsid w:val="00535437"/>
    <w:rsid w:val="0054747B"/>
    <w:rsid w:val="005B1014"/>
    <w:rsid w:val="005B39D9"/>
    <w:rsid w:val="005C5736"/>
    <w:rsid w:val="005E7494"/>
    <w:rsid w:val="006074B3"/>
    <w:rsid w:val="00623C13"/>
    <w:rsid w:val="00677A5A"/>
    <w:rsid w:val="00696B45"/>
    <w:rsid w:val="006A4071"/>
    <w:rsid w:val="006E2944"/>
    <w:rsid w:val="00710F76"/>
    <w:rsid w:val="00716CA6"/>
    <w:rsid w:val="007457BF"/>
    <w:rsid w:val="00747585"/>
    <w:rsid w:val="007558E1"/>
    <w:rsid w:val="00774658"/>
    <w:rsid w:val="007862EA"/>
    <w:rsid w:val="0079223D"/>
    <w:rsid w:val="007A4FEF"/>
    <w:rsid w:val="007C4113"/>
    <w:rsid w:val="007D0A6A"/>
    <w:rsid w:val="008162AB"/>
    <w:rsid w:val="00831F7D"/>
    <w:rsid w:val="00837759"/>
    <w:rsid w:val="00837D4F"/>
    <w:rsid w:val="00876C96"/>
    <w:rsid w:val="0089544F"/>
    <w:rsid w:val="008C1AB3"/>
    <w:rsid w:val="008C23F7"/>
    <w:rsid w:val="008D0188"/>
    <w:rsid w:val="008D5695"/>
    <w:rsid w:val="0092718F"/>
    <w:rsid w:val="00936CBF"/>
    <w:rsid w:val="00981128"/>
    <w:rsid w:val="009814C9"/>
    <w:rsid w:val="009C5DD3"/>
    <w:rsid w:val="009E21F2"/>
    <w:rsid w:val="00A23C38"/>
    <w:rsid w:val="00A24E94"/>
    <w:rsid w:val="00A3254C"/>
    <w:rsid w:val="00A57956"/>
    <w:rsid w:val="00A63913"/>
    <w:rsid w:val="00A64E51"/>
    <w:rsid w:val="00A65EF7"/>
    <w:rsid w:val="00A72C34"/>
    <w:rsid w:val="00AA40B4"/>
    <w:rsid w:val="00AC4D4E"/>
    <w:rsid w:val="00AF5371"/>
    <w:rsid w:val="00B01524"/>
    <w:rsid w:val="00B42A34"/>
    <w:rsid w:val="00B45E13"/>
    <w:rsid w:val="00B62DCB"/>
    <w:rsid w:val="00B931BD"/>
    <w:rsid w:val="00BD2F4D"/>
    <w:rsid w:val="00BE2269"/>
    <w:rsid w:val="00C04476"/>
    <w:rsid w:val="00C21411"/>
    <w:rsid w:val="00C44505"/>
    <w:rsid w:val="00C4682F"/>
    <w:rsid w:val="00CC03B6"/>
    <w:rsid w:val="00CD4D79"/>
    <w:rsid w:val="00CD6EE9"/>
    <w:rsid w:val="00D1533F"/>
    <w:rsid w:val="00D269C7"/>
    <w:rsid w:val="00D36C71"/>
    <w:rsid w:val="00D64CBF"/>
    <w:rsid w:val="00D67F69"/>
    <w:rsid w:val="00D912E9"/>
    <w:rsid w:val="00D95553"/>
    <w:rsid w:val="00DD5216"/>
    <w:rsid w:val="00E01CDF"/>
    <w:rsid w:val="00E422B0"/>
    <w:rsid w:val="00E54FE8"/>
    <w:rsid w:val="00E7148B"/>
    <w:rsid w:val="00E74EC2"/>
    <w:rsid w:val="00E94498"/>
    <w:rsid w:val="00EA1723"/>
    <w:rsid w:val="00EC363A"/>
    <w:rsid w:val="00F523C9"/>
    <w:rsid w:val="00F903A5"/>
    <w:rsid w:val="00FE78B2"/>
    <w:rsid w:val="00FF2D3F"/>
    <w:rsid w:val="00FF35B0"/>
  </w:rsids>
  <m:mathPr>
    <m:mathFont m:val="Cambria Math"/>
    <m:brkBin m:val="before"/>
    <m:brkBinSub m:val="--"/>
    <m:smallFrac m:val="0"/>
    <m:dispDef/>
    <m:lMargin m:val="0"/>
    <m:rMargin m:val="0"/>
    <m:defJc m:val="centerGroup"/>
    <m:wrapIndent m:val="1440"/>
    <m:intLim m:val="subSup"/>
    <m:naryLim m:val="undOvr"/>
  </m:mathPr>
  <w:themeFontLang w:val="en-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F0EF4"/>
  <w15:chartTrackingRefBased/>
  <w15:docId w15:val="{31B22EB7-65EF-1E4D-8F41-AD5059C77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B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266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26661"/>
    <w:rPr>
      <w:rFonts w:ascii="Courier New" w:eastAsia="Times New Roman" w:hAnsi="Courier New" w:cs="Courier New"/>
      <w:sz w:val="20"/>
      <w:szCs w:val="20"/>
    </w:rPr>
  </w:style>
  <w:style w:type="character" w:styleId="HTMLCode">
    <w:name w:val="HTML Code"/>
    <w:basedOn w:val="DefaultParagraphFont"/>
    <w:uiPriority w:val="99"/>
    <w:semiHidden/>
    <w:unhideWhenUsed/>
    <w:rsid w:val="00126661"/>
    <w:rPr>
      <w:rFonts w:ascii="Courier New" w:eastAsia="Times New Roman" w:hAnsi="Courier New" w:cs="Courier New"/>
      <w:sz w:val="20"/>
      <w:szCs w:val="20"/>
    </w:rPr>
  </w:style>
  <w:style w:type="table" w:styleId="TableGrid">
    <w:name w:val="Table Grid"/>
    <w:basedOn w:val="TableNormal"/>
    <w:uiPriority w:val="39"/>
    <w:rsid w:val="00F523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792449">
      <w:bodyDiv w:val="1"/>
      <w:marLeft w:val="0"/>
      <w:marRight w:val="0"/>
      <w:marTop w:val="0"/>
      <w:marBottom w:val="0"/>
      <w:divBdr>
        <w:top w:val="none" w:sz="0" w:space="0" w:color="auto"/>
        <w:left w:val="none" w:sz="0" w:space="0" w:color="auto"/>
        <w:bottom w:val="none" w:sz="0" w:space="0" w:color="auto"/>
        <w:right w:val="none" w:sz="0" w:space="0" w:color="auto"/>
      </w:divBdr>
      <w:divsChild>
        <w:div w:id="1536230324">
          <w:marLeft w:val="0"/>
          <w:marRight w:val="0"/>
          <w:marTop w:val="0"/>
          <w:marBottom w:val="0"/>
          <w:divBdr>
            <w:top w:val="none" w:sz="0" w:space="0" w:color="auto"/>
            <w:left w:val="none" w:sz="0" w:space="0" w:color="auto"/>
            <w:bottom w:val="none" w:sz="0" w:space="0" w:color="auto"/>
            <w:right w:val="none" w:sz="0" w:space="0" w:color="auto"/>
          </w:divBdr>
          <w:divsChild>
            <w:div w:id="187719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1542980">
      <w:bodyDiv w:val="1"/>
      <w:marLeft w:val="0"/>
      <w:marRight w:val="0"/>
      <w:marTop w:val="0"/>
      <w:marBottom w:val="0"/>
      <w:divBdr>
        <w:top w:val="none" w:sz="0" w:space="0" w:color="auto"/>
        <w:left w:val="none" w:sz="0" w:space="0" w:color="auto"/>
        <w:bottom w:val="none" w:sz="0" w:space="0" w:color="auto"/>
        <w:right w:val="none" w:sz="0" w:space="0" w:color="auto"/>
      </w:divBdr>
      <w:divsChild>
        <w:div w:id="1806118368">
          <w:marLeft w:val="0"/>
          <w:marRight w:val="0"/>
          <w:marTop w:val="0"/>
          <w:marBottom w:val="0"/>
          <w:divBdr>
            <w:top w:val="none" w:sz="0" w:space="0" w:color="auto"/>
            <w:left w:val="none" w:sz="0" w:space="0" w:color="auto"/>
            <w:bottom w:val="none" w:sz="0" w:space="0" w:color="auto"/>
            <w:right w:val="none" w:sz="0" w:space="0" w:color="auto"/>
          </w:divBdr>
          <w:divsChild>
            <w:div w:id="880435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674704">
      <w:bodyDiv w:val="1"/>
      <w:marLeft w:val="0"/>
      <w:marRight w:val="0"/>
      <w:marTop w:val="0"/>
      <w:marBottom w:val="0"/>
      <w:divBdr>
        <w:top w:val="none" w:sz="0" w:space="0" w:color="auto"/>
        <w:left w:val="none" w:sz="0" w:space="0" w:color="auto"/>
        <w:bottom w:val="none" w:sz="0" w:space="0" w:color="auto"/>
        <w:right w:val="none" w:sz="0" w:space="0" w:color="auto"/>
      </w:divBdr>
      <w:divsChild>
        <w:div w:id="504705131">
          <w:marLeft w:val="0"/>
          <w:marRight w:val="0"/>
          <w:marTop w:val="0"/>
          <w:marBottom w:val="0"/>
          <w:divBdr>
            <w:top w:val="none" w:sz="0" w:space="0" w:color="auto"/>
            <w:left w:val="none" w:sz="0" w:space="0" w:color="auto"/>
            <w:bottom w:val="none" w:sz="0" w:space="0" w:color="auto"/>
            <w:right w:val="none" w:sz="0" w:space="0" w:color="auto"/>
          </w:divBdr>
          <w:divsChild>
            <w:div w:id="104772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808113">
      <w:bodyDiv w:val="1"/>
      <w:marLeft w:val="0"/>
      <w:marRight w:val="0"/>
      <w:marTop w:val="0"/>
      <w:marBottom w:val="0"/>
      <w:divBdr>
        <w:top w:val="none" w:sz="0" w:space="0" w:color="auto"/>
        <w:left w:val="none" w:sz="0" w:space="0" w:color="auto"/>
        <w:bottom w:val="none" w:sz="0" w:space="0" w:color="auto"/>
        <w:right w:val="none" w:sz="0" w:space="0" w:color="auto"/>
      </w:divBdr>
      <w:divsChild>
        <w:div w:id="702631482">
          <w:marLeft w:val="0"/>
          <w:marRight w:val="0"/>
          <w:marTop w:val="0"/>
          <w:marBottom w:val="0"/>
          <w:divBdr>
            <w:top w:val="none" w:sz="0" w:space="0" w:color="auto"/>
            <w:left w:val="none" w:sz="0" w:space="0" w:color="auto"/>
            <w:bottom w:val="none" w:sz="0" w:space="0" w:color="auto"/>
            <w:right w:val="none" w:sz="0" w:space="0" w:color="auto"/>
          </w:divBdr>
          <w:divsChild>
            <w:div w:id="163741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130198">
      <w:bodyDiv w:val="1"/>
      <w:marLeft w:val="0"/>
      <w:marRight w:val="0"/>
      <w:marTop w:val="0"/>
      <w:marBottom w:val="0"/>
      <w:divBdr>
        <w:top w:val="none" w:sz="0" w:space="0" w:color="auto"/>
        <w:left w:val="none" w:sz="0" w:space="0" w:color="auto"/>
        <w:bottom w:val="none" w:sz="0" w:space="0" w:color="auto"/>
        <w:right w:val="none" w:sz="0" w:space="0" w:color="auto"/>
      </w:divBdr>
      <w:divsChild>
        <w:div w:id="875779997">
          <w:marLeft w:val="0"/>
          <w:marRight w:val="0"/>
          <w:marTop w:val="0"/>
          <w:marBottom w:val="0"/>
          <w:divBdr>
            <w:top w:val="none" w:sz="0" w:space="0" w:color="auto"/>
            <w:left w:val="none" w:sz="0" w:space="0" w:color="auto"/>
            <w:bottom w:val="none" w:sz="0" w:space="0" w:color="auto"/>
            <w:right w:val="none" w:sz="0" w:space="0" w:color="auto"/>
          </w:divBdr>
          <w:divsChild>
            <w:div w:id="120274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213204">
      <w:bodyDiv w:val="1"/>
      <w:marLeft w:val="0"/>
      <w:marRight w:val="0"/>
      <w:marTop w:val="0"/>
      <w:marBottom w:val="0"/>
      <w:divBdr>
        <w:top w:val="none" w:sz="0" w:space="0" w:color="auto"/>
        <w:left w:val="none" w:sz="0" w:space="0" w:color="auto"/>
        <w:bottom w:val="none" w:sz="0" w:space="0" w:color="auto"/>
        <w:right w:val="none" w:sz="0" w:space="0" w:color="auto"/>
      </w:divBdr>
      <w:divsChild>
        <w:div w:id="432364486">
          <w:marLeft w:val="0"/>
          <w:marRight w:val="0"/>
          <w:marTop w:val="0"/>
          <w:marBottom w:val="0"/>
          <w:divBdr>
            <w:top w:val="none" w:sz="0" w:space="0" w:color="auto"/>
            <w:left w:val="none" w:sz="0" w:space="0" w:color="auto"/>
            <w:bottom w:val="none" w:sz="0" w:space="0" w:color="auto"/>
            <w:right w:val="none" w:sz="0" w:space="0" w:color="auto"/>
          </w:divBdr>
          <w:divsChild>
            <w:div w:id="2031641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504447">
      <w:bodyDiv w:val="1"/>
      <w:marLeft w:val="0"/>
      <w:marRight w:val="0"/>
      <w:marTop w:val="0"/>
      <w:marBottom w:val="0"/>
      <w:divBdr>
        <w:top w:val="none" w:sz="0" w:space="0" w:color="auto"/>
        <w:left w:val="none" w:sz="0" w:space="0" w:color="auto"/>
        <w:bottom w:val="none" w:sz="0" w:space="0" w:color="auto"/>
        <w:right w:val="none" w:sz="0" w:space="0" w:color="auto"/>
      </w:divBdr>
    </w:div>
    <w:div w:id="1516455799">
      <w:bodyDiv w:val="1"/>
      <w:marLeft w:val="0"/>
      <w:marRight w:val="0"/>
      <w:marTop w:val="0"/>
      <w:marBottom w:val="0"/>
      <w:divBdr>
        <w:top w:val="none" w:sz="0" w:space="0" w:color="auto"/>
        <w:left w:val="none" w:sz="0" w:space="0" w:color="auto"/>
        <w:bottom w:val="none" w:sz="0" w:space="0" w:color="auto"/>
        <w:right w:val="none" w:sz="0" w:space="0" w:color="auto"/>
      </w:divBdr>
      <w:divsChild>
        <w:div w:id="1907718121">
          <w:marLeft w:val="0"/>
          <w:marRight w:val="0"/>
          <w:marTop w:val="0"/>
          <w:marBottom w:val="0"/>
          <w:divBdr>
            <w:top w:val="none" w:sz="0" w:space="0" w:color="auto"/>
            <w:left w:val="none" w:sz="0" w:space="0" w:color="auto"/>
            <w:bottom w:val="none" w:sz="0" w:space="0" w:color="auto"/>
            <w:right w:val="none" w:sz="0" w:space="0" w:color="auto"/>
          </w:divBdr>
          <w:divsChild>
            <w:div w:id="1977640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101</TotalTime>
  <Pages>2</Pages>
  <Words>606</Words>
  <Characters>3456</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Raquel</dc:creator>
  <cp:keywords/>
  <dc:description/>
  <cp:lastModifiedBy>Sarah Raquel</cp:lastModifiedBy>
  <cp:revision>108</cp:revision>
  <dcterms:created xsi:type="dcterms:W3CDTF">2023-05-16T15:10:00Z</dcterms:created>
  <dcterms:modified xsi:type="dcterms:W3CDTF">2023-05-22T14:47:00Z</dcterms:modified>
</cp:coreProperties>
</file>