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Assistant Case Manager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as part of a team to conduct initial assessment of participant strengths and needs. Conduct subsequent 90-day assessments. This includes but is not limited to administering appropriate screening and/or assessment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participants, participants’ significant others, and other team members in the development of a services and supports plan, which addresses the participant’s goals and any medical, behavioral health and/or substance use treatment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participants in setting goals related to housing retention, benefits establishment, employment and self-sufficiency, and other topics which support the program participant in gaining more control over their lives and their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 conjunction with intensive case management services and each participant, assist with evaluating progress towards goals and make adjustments in the case management plan to facilitate progress toward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participant eligibility/suitability for special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all necessary and required documentation, which includes use of the care management platform.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participant confidentiality and privacy by protecting participant health and personal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Coaching and Social Support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and engage housed participants in activities and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 trusting and open relationship with participants.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Accompany participants to appointments as needed and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participants to build social support systems; this includes connecting participants to support and recovery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coaching for housing, employment, and other interviews and address participants’ anxieties related to these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Coordination, Case Management, and System Navigation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as part of a team providing intensive case management for a determined period of time.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warm hand-offs and supported referrals to necessary supports and services, including housing, education, employment, substance use treatment,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 with participants in most appropriate and accessible location.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participants to needed resources within various health and social service providers.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or provide transportation to services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obtaining, completing, and submitting applications, and appeals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participants to prepare for and complete needed medical and social service appointments.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 connection to and engagement with a geographically and culturally appropriate primary care home.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for supportive services such as home health care, in home supportive services, or durable medical equipment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Advocacy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as an advocate on behalf of participants within clinical, public agency, and community-based settings to help participant achieve health and life goals and to secure necessary services and supports, promoting participant’s recovery.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participants to learn to advocate for him/her/themselves.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Capacity Building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motivational interviewing and popular education to activate the participant to set and achieve personal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connection to appropriate programs, including social service programs and organizations that conduct community building and organizing, to facilitate empowerment, self-determination, and engagement in the community.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Outreach and Engagement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assigned clients and secure a safe place for them to stay while working on permanent housing.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help secure items needed to successfully navigate the housing process including identification.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a working relationship with the client based on trust and trustworthiness.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assignments, documentation of services, and other duties as delegated in a competent and timely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clearly, professionally and effectively with ICMS case manager, and all site-specific colleagues.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team building efforts to promote positive interpersonal relationships with team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