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Industrial Sewing Machine Operator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51-6031.00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2058</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Operating Commercial Sewing Machines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Apprentices will operate, maintain and troubleshoot machines relating to the production of cut and sewn products.  Apprentices will utilize safety methods necessary when working with sergers, single needle, double needle, steam irons and laser and manual cutters.  Apprentices will set-up an ideal working environment using ergonomic principals and OSHA safety guidelines preventing injury and risks.</w:t>
              <w:br/>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Production Process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Apprentices will be exposed to the manufacturing process; its techniques and its systems from concept stage to completion.  Exposure to various production roles and their contribution to the finished quality product will be introduced and demonstrated.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of Various Materials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Apprentices will handle and work with various materials; canvas, leather, vinyl, and various fabrics relating to the production of the company’s products.  Apprentices will use the tools and equipment necessary for selected materials.  Some reading of patterns, preparing fabric for the cut and sew process will also be performed.</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Sewing and Cutting Techniques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Apprentices will perform several sewing methods by hand.  Training will be provided on the skills of finishing, hemming, and pressing of different fabrics if required in that industry.  Apprentices will be expected to utilize all production tools for snaps, buttons, zippers,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Training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Apprentices will perform several sewing methods by hand.  Training will be provided on the skills of finishing, hemming, and pressing of different fabrics if required in that industry.  Apprentices will be expected to utilize all production tools for snaps, buttons, zippers, etc.</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65</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2.1K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Industrial Sewing Machine Operator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51-6031.00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2058</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 for Measuring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offers a review of fundamental math concepts used in the Sewing Production environment.  Topics of arithmetic, algebra and geometry will be covered.  Specific topics include, but are not limited to: adding, subtracting, multiplying and dividing whole numbers, decimals and fractions; estimating; order of operations; using percents/proportions; reading a ruler; using a calculator; working with area formulas; solving equations; unit conversions.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Cut and Sew Safety and Ergonomics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Ergonomics is a science that focuses on equipment design for the workplace intended to maximize productivity by reducing operator fatigue and discomfort.  An ideal working environment will be demonstrated using ergonomic principals and OSHA safety guidelines.  Students will practice ergonomic solutions specific for sewing, cutting and material handling to avoid injury and risks.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Sewing and the Process of Production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Overview of the manufacturing process, its techniques and its systems from concept stage to completion.  Discuss the importance of various roles and their contribution to the completion of a finished quality product.  An explanation of the terminology used within the sewn products industry will be discussed.  The use of commonly used sewing equipment, tools and their purposes will be demonstrated.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Materials and Handling Methods for Sewing Manufacturers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offers a basic knowledge of fabrics:  how they are made, understanding the characteristics of fabrics, fabric structure care, handling and storage.  Selecting tools and equipment for varied materials and projects.  Fundamentals of fabric suitability, reading patterns, and preparing fabric for the cutting and sewing process will be introduced.</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Sewing Techniques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Basic Sewing Techniques course students will demonstrate several sewing methods on the commercial sewing machine as well as some by hand sewing.  Training will be provided on finishing, hemming, and pressing of different fabrics.  Product production tools and usage will also be covered in the class.  Students will sew and thread a variety of machines.  Students will produce samples for a collection portfolio showing basic sewing techniques and sewing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Sewing Equipment and Operations (Industry Rotations)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On site experience within a cut and sew manufacturing industry.  Business overview and production history will be provided for each of the different manufacturing companies. Participation in product production processes.  Includes experience on sewing equipment used at each of three different local manufacturers.  Sample product unique to that company will be produced.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Sewing &amp; Production Elective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offers an overview in one of three areas; upholstery, alterations and quality inspection.  Participation in this course will provide students with information regarding; other sectors of the cut and sew industry.  An overview of duties and tasks, new equipment and tools used, regulations and specification for quality cut and sewn products.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Upholstery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Alterations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Sewing Inspection and Quality Products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190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