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Business Acumen: Core 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improvements to processes, playbooks, and team tools. Help to define new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 management skills, making trade-offs between time versus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marketing initiatives to achieve shared goals for a defined strategy that supports organizational goals.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marketing best practices and use existing tools and processes to drive actions based on shared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business problem/ opportunity, marketing objective, strategy, and measurement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 guidance, ensures the alignment of organizational plans with relevant peers and/or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Audit, monitor, and review performance for marketing initiative(s) and make improvement recommendations to influence your team’s goals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high-level plans while showing deep knowledge of initiative 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delivery of cross-channel and cross-program marketing tactics in alignment with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customer showing understanding of their needs and requests in order to develop a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Impact customer experience (CX) at the initiative(s) level. Contribute to team goals and initiative(s)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report out on Key Performance Indicators (KPI’s).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appropriate milestones and schedules, and ensure timely and successful delivery of your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accountability for 1-2 initiative level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articulate the context behind the team’s business goals, marketing objectives, and challenges.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progress, identify blockers, and increase the visibility of issues and provide improvement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interview process and help train new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how marketing initiatives impact your team’s goals and the end-customer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and concise verbal and written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(marketing/design/research briefs, integrated marketing plans, creative review docs, MBR/QBR, go-to-market plan, PR/FAQ, OP1/OP2,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clear, concise and timely verbal and written communication with peers, managers and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one or more industry analytics tools and capabilities (excel, pivot tables, macros, charts,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data reporting tools to generate actionable insights (Tableau, Quicksight, SQL, Cardboard Analytics, Journey/Page Analyzer, Campaign Analyzer,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Marketing Channels as needed (Amazon Digital Ads, Search, Paid Social Advertising, Social Media,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