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Accessibility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data security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the audience and who it consists of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the scope and depth of the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team members to be involved with the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the plan moving forward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Conducting accessibility scans using automated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from user experience with common assistive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areas to improve for a more equivalent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Usability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to ensure the website, document, or application is universally usable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using common devices, browsers, and operating system to ensure cross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whether or not there is a good or bad user experience overall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Auditing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website accessibility audits according to the Web Content Accessibility 2.1 standards at various levels (A, AA, and AAA)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audit logs, progress logs, and executive summaries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Prioritization of accessibility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supplementary audits (documents, applications, web based applications, third party tools and technologies, software, and hardware)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 and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accessibility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accessibility reports/presentations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actions plans and roadmaps for remediation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update reports and document changes throughout the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and Internal Process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baselines for accessibility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accessibility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voluntary product accessibility templates (VPAT)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internal library for accessibility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Populate internal libraries with examples and outline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Disability Impacts, Assistive Technology, Statistics, Categories, and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consideration for users with various disabilities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audience insight reports including disability statistics, categories, assistive technologies used, and impacting factors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design solutions for diverse audiences (disability categories, assistive technologies, and different audience groups)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Laws and Legal Applications within the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insights on existing and relevant accessibility laws, guidelines, and regulations on a: Global Level National Level State 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for different accessibility laws: Civil laws Procurement laws Industry specific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design solutions for diverse audiences (disability categories, assistive technologies, and different audience groups)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and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conversations with teams to educate on accessibility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for team members during various phases of the development process to reduce accessibility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sessions discussing accessibility issues and guide discussions to design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Accessible Documents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 for creating accessible source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assist with creation of various accessible document types: Google Docs Google Sheets Google Slides Microsoft Word Microsoft Powerpoint Microsoft Excel PDF EPUB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