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Police Officer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33-3051.00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Protocols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Apprehend criminal suspects.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Respond to emergencies to provide assistance.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public order or security.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investigation or incident reports.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first aid.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Investigate accidents to determine causes.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Investigate illegal or suspicious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situation details to appropriate personnel.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surveillance of individuals or establishments.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Testify at legal or legislative proceedings.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operational records.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information about suspects or criminals.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access or flow of people to prevent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Relay information about incidents or emergencies to personnel using phones or two-way radios.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Patrol properties to maintain safety.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operational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Guard facilities.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Interview people to gather information about criminal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crime or accident scene evidence with video or still cameras.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Investigate legal issues.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law enforcement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Escort prisoners to courtrooms, prisons, or other facilities.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Direct vehicle traffic.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Interview people to obtain information about actions or status of individuals.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Detain suspects or witnesses.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Inform the public about policies, services or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Recommend improvements to increase safety or reduce risks.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Serve court ordered documents.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Confiscate prohibited or dangerous items.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Locate suspicious objects or vehicles.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motorists or pedestrians.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Communicate health and wellness information to the public.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Present social services program information to the public.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33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Police Officer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33-3051.00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Law Enforcement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Safety and Anti-Harassment training is included in all aspects of Related Instruction.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