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Preschool Teacher (3004HYV1) Hybrid</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Hybrid</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25-2011.00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3004</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14:paraId="53963ECC" w14:textId="1BAC440C" w:rsidR="00436512" w:rsidRDefault="00436512" w:rsidP="000F0C66">
            <w:pPr>
              <w:jc w:val="center"/>
              <w:rPr>
                <w:rFonts w:ascii="Arial" w:hAnsi="Arial" w:cs="Arial"/>
                <w:b/>
                <w:sz w:val="18"/>
                <w:szCs w:val="18"/>
                <w:lang w:val="en-US"/>
              </w:rPr>
            </w:pPr>
            <w:r w:rsidRPr="00B62DCB">
              <w:rPr>
                <w:rFonts w:ascii="Arial" w:hAnsi="Arial" w:cs="Arial"/>
                <w:b/>
                <w:sz w:val="18"/>
                <w:szCs w:val="18"/>
                <w:lang w:val="en-US"/>
              </w:rPr>
              <w:t>SKILLS</w:t>
            </w:r>
          </w:p>
        </w:tc>
        <w:tc>
          <w:tcPr>
            <w:tcW w:w="1700" w:type="dxa"/>
            <w:tcBorders>
              <w:left w:val="nil"/>
              <w:bottom w:val="single" w:sz="4" w:space="0" w:color="auto"/>
            </w:tcBorders>
            <w:shd w:val="clear" w:color="auto" w:fill="DBDBDB"/>
            <w:vAlign w:val="center"/>
          </w:tcPr>
          <w:p w14:paraId="21111A73" w14:textId="283065FA" w:rsidR="00436512" w:rsidRDefault="007C4113" w:rsidP="000F0C66">
            <w:pPr>
              <w:jc w:val="center"/>
              <w:rPr>
                <w:rFonts w:ascii="Arial" w:hAnsi="Arial" w:cs="Arial"/>
                <w:bCs/>
                <w:sz w:val="18"/>
                <w:szCs w:val="18"/>
                <w:lang w:val="en-US"/>
              </w:rPr>
            </w:pPr>
            <w:r w:rsidRPr="00B62DCB">
              <w:rPr>
                <w:rFonts w:ascii="Arial" w:hAnsi="Arial" w:cs="Arial"/>
                <w:b/>
                <w:sz w:val="18"/>
                <w:szCs w:val="18"/>
                <w:lang w:val="en-US"/>
              </w:rPr>
              <w:t>OJT HRS</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Teach life skills.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Teach and foster children's growth and development as outlined in the CA Preschool Learning Foundations: Social Emotional, Language and Literacy, Mathematics, Visual and Performance Arts, Physical Development, Health, History-Social Science, Science.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Teach and model healthy habits and personal hygiene.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510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Provide for basic needs of children.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 respectful and responsive care to children when attending to their basic needs (e.g., feeding, dressing, and changing diapers).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Serve and participate in meals and snacks in accordance with nutritional guidelines and best practices.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Facilitate and support children's transition as they arrive at school.</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310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Set up classroom materials or equipment.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 children with a variety of developmentally appropriate activities, materials, and resources that foster growth and development in all areas of development.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Plan and prepare all materials, activities and learning environments.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Arrange and prepare indoor and outdoor learning environments, activities, and materials to facilitate appropriate learning activities, and ensure safety.</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82</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Establish classroom management strategies.  </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Establish classroom routines and rules and implement appropriate behavior management strategies.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92</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Modify teaching methods or materials to accommodate children's needs.  </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Differentiate, scaffold, and individualize instruction, activities, and materials to meet the children's varying development, needs, and interests.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Attend Student Support Team, Individualized Family Services Plan, Individual Education Plan and Case Conference meetings to discuss each individual child's development and collaborate with other professionals to develop appropriate goals for them.</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250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Discuss student progress with families and professionals.  </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children showing difficulties in any area of development and discuss concern(s) with mentor teacher, child's family, and child development specialists (Mental Health Specialist, Nurse, Nutritionist, Education and Disability Specialist, etc.)</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Meet with each family to discuss their child's strengths, progress, needs, and interests to develop individual goals and priorities for the child.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 families with strategies, resources, and ideas to promote learning and development at home and strengthen the school-home connection.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82</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Plan educational activities.  </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Plan developmentally appropriate learning experiences that build on what children know and understand and are individualized to accommodate different skill levels and learning styles.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Plan and conduct activities for a balanced program of instruction, demonstration, and hands-on work that provides children with opportunities to observe, question, and investigate.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Assess and document children?s development and learning.  </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Assess children using the designated assessment tool that uses work samples, observations, and other authentic means to gather the necessary evidence to evaluate children's development in all domains.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 assessment results to understand and plan an individual child's developmental progression and determine whether current teaching strategies are working for that child to guide adaptations and improvements in teaching practices.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170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Maintain student records.  </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Maintain accurate and complete student records as required by funding sources, laws, district policies, and administrative regulations.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56</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Develop instructional objectives.  </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Establish clear learning/developmental objectives for all lessons, units, and projects and document them in lesson plans.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Develop individual goals for each child based on assessment that also incorporates the child's strengths and interests.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94</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Apply multiple appropriate teaching methods.  </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Apply multiple appropriate teaching methods and strategies to actively engage children.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370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Arrange learning environment to ensure physical safety of children.  </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Arrange, monitor, and maintain indoor and outdoor learning environments to ensure safety.</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77</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Collaborate with other teaching professionals to develop educational programs.  </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Confer with other staff members to plan collaboratively to promote learning and development of all children in the center.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Collaborate with other teachers and administrators in the development, evaluation, and revision of programs.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87</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Attend trainings, meetings, and committees.  </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Attend professional meetings, educational conferences, and teacher training workshops to maintain and improve professional competence.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Serve on institutional or departmental committees.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Attend staff meetings and collaboration team meetings.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82</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Evaluate performance of educational staff.  </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Supervise, evaluate, and plan assignments for teacher assistants and volunteers.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Order instructional materials or equipment.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Select, order, store, and inventory classroom equipment, materials, and supplies.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41</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Teach life skills.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Teach and foster children's growth and development as outlined in the CA Preschool Learning Foundations: Social Emotional, Language and Literacy, Mathematics, Visual and Performance Arts, Physical Development, Health, History-Social Science, Science.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Teach and model healthy habits and personal hygiene.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510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Provide for basic needs of children.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 respectful and responsive care to children when attending to their basic needs (e.g., feeding, dressing, and changing diapers).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Serve and participate in meals and snacks in accordance with nutritional guidelines and best practices.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Facilitate and support children's transition as they arrive at school.</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310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Set up classroom materials or equipment.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 children with a variety of developmentally appropriate activities, materials, and resources that foster growth and development in all areas of development.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Plan and prepare all materials, activities and learning environments.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Arrange and prepare indoor and outdoor learning environments, activities, and materials to facilitate appropriate learning activities, and ensure safety.</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95</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Establish classroom management strategies.  </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Establish classroom routines and rules and implement appropriate behavior management strategies.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92</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Modify teaching methods or materials to accommodate children's needs.  </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Differentiate, scaffold, and individualize instruction, activities, and materials to meet the children's varying development, needs, and interests.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Attend Student Support Team, Individualized Family Services Plan, Individual Education Plan and Case Conference meetings to discuss each individual child's development and collaborate with other professionals to develop appropriate goals for them.</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270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Discuss student progress with families and professionals.  </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children showing difficulties in any area of development and discuss concern(s) with mentor teacher, child's family, and child development specialists (Mental Health Specialist, Nurse, Nutritionist, Education and Disability Specialist, etc.)</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Meet with each family to discuss their child's strengths, progress, needs, and interests to develop individual goals and priorities for the child.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 families with strategies, resources, and ideas to promote learning and development at home and strengthen the school-home connection.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82</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Plan educational activities.  </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Plan developmentally appropriate learning experiences that build on what children know and understand and are individualized to accommodate different skill levels and learning styles.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Plan and conduct activities for a balanced program of instruction, demonstration, and hands-on work that provides children with opportunities to observe, question, and investigate.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Assess and document children?s development and learning.  </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Assess children using the designated assessment tool that uses work samples, observations, and other authentic means to gather the necessary evidence to evaluate children's development in all domains.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 assessment results to understand and plan an individual child's developmental progression and determine whether current teaching strategies are working for that child to guide adaptations and improvements in teaching practices.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180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Maintain student records.  </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Maintain accurate and complete student records as required by funding sources, laws, district policies, and administrative regulations.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56</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Develop instructional objectives.  </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Establish clear learning/developmental objectives for all lessons, units, and projects and document them in lesson plans.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Develop individual goals for each child based on assessment that also incorporates the child's strengths and interests.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Apply multiple appropriate teaching methods.  </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Apply multiple appropriate teaching methods and strategies to actively engage children.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370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Arrange learning environment to ensure physical safety of children.  </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Arrange, monitor, and maintain indoor and outdoor learning environments to ensure safety.</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90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Collaborate with other teaching professionals to develop educational programs.  </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Confer with other staff members to plan collaboratively to promote learning and development of all children in the center.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Collaborate with other teachers and administrators in the development, evaluation, and revision of programs.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87</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Attend trainings, meetings, and committees.  </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Attend professional meetings, educational conferences, and teacher training workshops to maintain and improve professional competence.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Serve on institutional or departmental committees.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Attend staff meetings and collaboration team meetings.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82</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Evaluate performance of educational staff.  </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Supervise, evaluate, and plan assignments for teacher assistants and volunteers.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Order instructional materials or equipment.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Select, order, store, and inventory classroom equipment, materials, and supplies.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66</w:t>
            </w: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14:paraId="2E816A09" w14:textId="234DC7CE" w:rsidR="007C4113" w:rsidRPr="00876C96" w:rsidRDefault="002A6D6C" w:rsidP="002A6D6C">
            <w:pPr>
              <w:jc w:val="center"/>
              <w:rPr>
                <w:rFonts w:ascii="Arial" w:hAnsi="Arial" w:cs="Arial"/>
                <w:b/>
                <w:sz w:val="18"/>
                <w:szCs w:val="18"/>
                <w:lang w:val="en-US"/>
              </w:rPr>
            </w:pPr>
            <w:r w:rsidRPr="00876C96">
              <w:rPr>
                <w:rFonts w:ascii="Arial" w:hAnsi="Arial" w:cs="Arial"/>
                <w:b/>
                <w:sz w:val="18"/>
                <w:szCs w:val="18"/>
                <w:lang w:val="en-US"/>
              </w:rPr>
              <w:t>SKILLS</w:t>
            </w:r>
          </w:p>
          <w:p w14:paraId="6C493343" w14:textId="32B6E25E" w:rsidR="00533F85" w:rsidRDefault="00436512" w:rsidP="00747585">
            <w:pPr>
              <w:jc w:val="center"/>
              <w:rPr>
                <w:rFonts w:ascii="Arial" w:hAnsi="Arial" w:cs="Arial"/>
                <w:bCs/>
                <w:sz w:val="18"/>
                <w:szCs w:val="18"/>
                <w:lang w:val="en-US"/>
              </w:rPr>
            </w:pPr>
            <w:r w:rsidRPr="00876C96">
              <w:rPr>
                <w:rFonts w:ascii="Arial" w:hAnsi="Arial" w:cs="Arial"/>
                <w:bCs/>
                <w:noProof/>
                <w:sz w:val="18"/>
                <w:szCs w:val="18"/>
                <w:lang w:val="en-US"/>
              </w:rPr>
              <w:t>62</w:t>
            </w: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2.4K</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p w14:paraId="5567BE57" w14:textId="5FFCEF58" w:rsidR="00D95553" w:rsidRDefault="00D95553">
      <w:pPr>
        <w:rPr>
          <w:rFonts w:ascii="Arial" w:hAnsi="Arial" w:cs="Arial"/>
          <w:bCs/>
          <w:lang w:val="en-US"/>
        </w:rPr>
      </w:pPr>
      <w:r>
        <w:rPr>
          <w:rFonts w:ascii="Arial" w:hAnsi="Arial" w:cs="Arial"/>
          <w:bCs/>
          <w:lang w:val="en-US"/>
        </w:rPr>
        <w:br w:type="page"/>
      </w:r>
    </w:p>
    <w:p w14:paraId="34155C9A" w14:textId="77777777" w:rsidR="0009659D" w:rsidRPr="00F523C9" w:rsidRDefault="0009659D" w:rsidP="0009659D">
      <w:pPr>
        <w:rPr>
          <w:rFonts w:ascii="Arial" w:hAnsi="Arial" w:cs="Arial"/>
          <w:bCs/>
          <w:lang w:val="en-US"/>
        </w:rPr>
        <w:sectPr w:rsidR="0009659D" w:rsidRPr="00F523C9" w:rsidSect="005C5736">
          <w:type w:val="continuous"/>
          <w:pgSz w:w="12240" w:h="15840"/>
          <w:pgMar w:top="1440" w:right="1440" w:bottom="1440" w:left="1440" w:header="708" w:footer="708" w:gutter="0"/>
          <w:cols w:space="708"/>
          <w:docGrid w:linePitch="360"/>
        </w:sectPr>
      </w:pPr>
    </w:p>
    <w:p w14:paraId="328E5BE2" w14:textId="77777777" w:rsidR="0009659D" w:rsidRPr="00F523C9" w:rsidRDefault="0009659D" w:rsidP="0009659D">
      <w:pPr>
        <w:rPr>
          <w:rFonts w:ascii="Arial" w:hAnsi="Arial" w:cs="Arial"/>
          <w:b/>
          <w:bCs/>
          <w:noProof/>
          <w:sz w:val="36"/>
          <w:szCs w:val="36"/>
        </w:rPr>
      </w:pPr>
      <w:r w:rsidRPr="00F523C9">
        <w:rPr>
          <w:rFonts w:ascii="Arial" w:hAnsi="Arial" w:cs="Arial"/>
          <w:b/>
          <w:bCs/>
          <w:noProof/>
          <w:sz w:val="36"/>
          <w:szCs w:val="36"/>
        </w:rPr>
        <w:t>Preschool Teacher (3004HYV1) Hybrid</w:t>
      </w:r>
    </w:p>
    <w:p w14:paraId="1A67C213" w14:textId="77777777" w:rsidR="0009659D" w:rsidRPr="00F523C9" w:rsidRDefault="0009659D" w:rsidP="0009659D">
      <w:pPr>
        <w:rPr>
          <w:rFonts w:ascii="Arial" w:hAnsi="Arial" w:cs="Arial"/>
          <w:noProof/>
          <w:sz w:val="36"/>
          <w:szCs w:val="36"/>
        </w:rPr>
      </w:pPr>
    </w:p>
    <w:p w14:paraId="198D05A2"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APPRENTICESHIP APPROACH</w:t>
      </w:r>
    </w:p>
    <w:p w14:paraId="521DCA34" w14:textId="77777777" w:rsidR="0009659D" w:rsidRPr="00F523C9" w:rsidRDefault="0009659D" w:rsidP="0009659D">
      <w:pPr>
        <w:rPr>
          <w:rFonts w:ascii="Arial" w:hAnsi="Arial" w:cs="Arial"/>
          <w:bCs/>
          <w:lang w:val="en-US"/>
        </w:rPr>
      </w:pPr>
      <w:r w:rsidRPr="00F523C9">
        <w:rPr>
          <w:rFonts w:ascii="Arial" w:hAnsi="Arial" w:cs="Arial"/>
          <w:bCs/>
          <w:noProof/>
          <w:lang w:val="en-US"/>
        </w:rPr>
        <w:t>Hybrid</w:t>
      </w:r>
    </w:p>
    <w:p w14:paraId="5BE30920" w14:textId="77777777" w:rsidR="0009659D" w:rsidRPr="00D67F69" w:rsidRDefault="0009659D" w:rsidP="0009659D">
      <w:pPr>
        <w:rPr>
          <w:rFonts w:ascii="Arial" w:hAnsi="Arial" w:cs="Arial"/>
          <w:b/>
          <w:sz w:val="18"/>
          <w:szCs w:val="18"/>
          <w:lang w:val="en-US"/>
        </w:rPr>
      </w:pPr>
      <w:r w:rsidRPr="00D67F69">
        <w:rPr>
          <w:rFonts w:ascii="Arial" w:hAnsi="Arial" w:cs="Arial"/>
          <w:b/>
          <w:sz w:val="18"/>
          <w:szCs w:val="18"/>
          <w:lang w:val="en-US"/>
        </w:rPr>
        <w:t>O*NET-SOC CODE</w:t>
      </w:r>
    </w:p>
    <w:p w14:paraId="2FE20178" w14:textId="77777777" w:rsidR="0009659D" w:rsidRPr="006074B3" w:rsidRDefault="0009659D" w:rsidP="0009659D">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25-2011.00</w:t>
      </w:r>
    </w:p>
    <w:p w14:paraId="0C5F2134" w14:textId="77777777" w:rsidR="0009659D" w:rsidRPr="00BD2F4D" w:rsidRDefault="0009659D" w:rsidP="0009659D">
      <w:pPr>
        <w:rPr>
          <w:rFonts w:ascii="Arial" w:hAnsi="Arial" w:cs="Arial"/>
          <w:color w:val="000000" w:themeColor="text1"/>
          <w:sz w:val="18"/>
          <w:szCs w:val="18"/>
        </w:rPr>
      </w:pPr>
    </w:p>
    <w:p w14:paraId="38897BBE"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RAPIDS CODE</w:t>
      </w:r>
    </w:p>
    <w:p w14:paraId="0D5CF62D" w14:textId="77777777" w:rsidR="0009659D" w:rsidRPr="00F523C9" w:rsidRDefault="0009659D" w:rsidP="0009659D">
      <w:pPr>
        <w:rPr>
          <w:rFonts w:ascii="Arial" w:hAnsi="Arial" w:cs="Arial"/>
          <w:sz w:val="18"/>
          <w:szCs w:val="18"/>
        </w:rPr>
      </w:pPr>
      <w:r>
        <w:rPr>
          <w:rFonts w:ascii="Arial" w:hAnsi="Arial" w:cs="Arial"/>
          <w:noProof/>
          <w:sz w:val="18"/>
          <w:szCs w:val="18"/>
        </w:rPr>
        <w:t>3004</w:t>
      </w:r>
    </w:p>
    <w:p w14:paraId="425CE122" w14:textId="77777777" w:rsidR="0009659D" w:rsidRPr="006074B3" w:rsidRDefault="0009659D" w:rsidP="0009659D">
      <w:pPr>
        <w:rPr>
          <w:rFonts w:ascii="Arial" w:hAnsi="Arial" w:cs="Arial"/>
          <w:lang w:val="en-US"/>
        </w:rPr>
        <w:sectPr w:rsidR="0009659D"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0035A574" w14:textId="77777777" w:rsidR="0009659D" w:rsidRPr="00F523C9" w:rsidRDefault="0009659D" w:rsidP="0009659D">
      <w:pPr>
        <w:rPr>
          <w:rFonts w:ascii="Arial" w:hAnsi="Arial" w:cs="Arial"/>
        </w:rPr>
      </w:pPr>
    </w:p>
    <w:p w14:paraId="25190D49" w14:textId="77777777" w:rsidR="0009659D" w:rsidRPr="00F523C9" w:rsidRDefault="0009659D" w:rsidP="0009659D">
      <w:pPr>
        <w:pBdr>
          <w:bottom w:val="single" w:sz="2" w:space="1" w:color="B0B0B0"/>
        </w:pBdr>
        <w:rPr>
          <w:rFonts w:ascii="Arial" w:hAnsi="Arial" w:cs="Arial"/>
          <w:bCs/>
          <w:lang w:val="en-US"/>
        </w:rPr>
      </w:pPr>
    </w:p>
    <w:p w14:paraId="4D1F8190" w14:textId="77777777" w:rsidR="0009659D" w:rsidRPr="00F523C9" w:rsidRDefault="0009659D" w:rsidP="0009659D">
      <w:pPr>
        <w:rPr>
          <w:rFonts w:ascii="Arial" w:hAnsi="Arial" w:cs="Arial"/>
          <w:bCs/>
          <w:lang w:val="en-US"/>
        </w:rPr>
      </w:pPr>
    </w:p>
    <w:p w14:paraId="0576FF0E" w14:textId="77777777" w:rsidR="007D0A6A" w:rsidRDefault="007D0A6A">
      <w:pPr>
        <w:rPr>
          <w:rFonts w:ascii="Arial" w:hAnsi="Arial" w:cs="Arial"/>
          <w:bCs/>
          <w:lang w:val="en-US"/>
        </w:rPr>
      </w:pPr>
    </w:p>
    <w:tbl>
      <w:tblPr>
        <w:tblStyle w:val="TableGrid"/>
        <w:tblW w:w="9351" w:type="dxa"/>
        <w:tblLayout w:type="fixed"/>
        <w:tblCellMar>
          <w:left w:w="170" w:type="dxa"/>
          <w:right w:w="170" w:type="dxa"/>
        </w:tblCellMar>
        <w:tblLook w:val="04A0" w:firstRow="1" w:lastRow="0" w:firstColumn="1" w:lastColumn="0" w:noHBand="0" w:noVBand="1"/>
      </w:tblPr>
      <w:tblGrid>
        <w:gridCol w:w="5949"/>
        <w:gridCol w:w="3402"/>
      </w:tblGrid>
      <w:tr w:rsidR="000F0C66" w14:paraId="73972F45" w14:textId="77777777" w:rsidTr="00876C96">
        <w:tc>
          <w:tcPr>
            <w:tcW w:w="5949" w:type="dxa"/>
            <w:shd w:val="clear" w:color="auto" w:fill="DBDBDB"/>
            <w:tcMar>
              <w:top w:w="142" w:type="dxa"/>
              <w:bottom w:w="142" w:type="dxa"/>
            </w:tcMar>
          </w:tcPr>
          <w:p w14:paraId="0FCEB622" w14:textId="326C9748" w:rsidR="000F0C66" w:rsidRPr="007D0A6A" w:rsidRDefault="000F0C66" w:rsidP="007F58D5">
            <w:pPr>
              <w:rPr>
                <w:rFonts w:ascii="Arial" w:hAnsi="Arial" w:cs="Arial"/>
                <w:bCs/>
                <w:sz w:val="28"/>
                <w:szCs w:val="28"/>
                <w:lang w:val="pt-BR"/>
              </w:rPr>
            </w:pPr>
            <w:proofErr w:type="spellStart"/>
            <w:r>
              <w:rPr>
                <w:rFonts w:ascii="Arial" w:hAnsi="Arial" w:cs="Arial"/>
                <w:sz w:val="28"/>
                <w:szCs w:val="28"/>
                <w:lang w:val="pt-BR"/>
              </w:rPr>
              <w:t>Related</w:t>
            </w:r>
            <w:proofErr w:type="spellEnd"/>
            <w:r>
              <w:rPr>
                <w:rFonts w:ascii="Arial" w:hAnsi="Arial" w:cs="Arial"/>
                <w:sz w:val="28"/>
                <w:szCs w:val="28"/>
                <w:lang w:val="pt-BR"/>
              </w:rPr>
              <w:t xml:space="preserve"> </w:t>
            </w:r>
            <w:proofErr w:type="spellStart"/>
            <w:r>
              <w:rPr>
                <w:rFonts w:ascii="Arial" w:hAnsi="Arial" w:cs="Arial"/>
                <w:sz w:val="28"/>
                <w:szCs w:val="28"/>
                <w:lang w:val="pt-BR"/>
              </w:rPr>
              <w:t>Instruction</w:t>
            </w:r>
            <w:proofErr w:type="spellEnd"/>
            <w:r>
              <w:rPr>
                <w:rFonts w:ascii="Arial" w:hAnsi="Arial" w:cs="Arial"/>
                <w:sz w:val="28"/>
                <w:szCs w:val="28"/>
                <w:lang w:val="pt-BR"/>
              </w:rPr>
              <w:t xml:space="preserve"> Online</w:t>
            </w:r>
          </w:p>
        </w:tc>
        <w:tc>
          <w:tcPr>
            <w:tcW w:w="3402" w:type="dxa"/>
            <w:tcBorders>
              <w:left w:val="nil"/>
            </w:tcBorders>
            <w:shd w:val="clear" w:color="auto" w:fill="DBDBDB"/>
            <w:vAlign w:val="center"/>
          </w:tcPr>
          <w:p w14:paraId="6630A783" w14:textId="4A890D80" w:rsidR="000F0C66" w:rsidRPr="00B62DCB" w:rsidRDefault="000F0C66" w:rsidP="000F0C66">
            <w:pPr>
              <w:jc w:val="right"/>
              <w:rPr>
                <w:rFonts w:ascii="Arial" w:hAnsi="Arial" w:cs="Arial"/>
                <w:b/>
                <w:sz w:val="18"/>
                <w:szCs w:val="18"/>
                <w:lang w:val="en-US"/>
              </w:rPr>
            </w:pPr>
            <w:r w:rsidRPr="00B62DCB">
              <w:rPr>
                <w:rFonts w:ascii="Arial" w:hAnsi="Arial" w:cs="Arial"/>
                <w:b/>
                <w:sz w:val="18"/>
                <w:szCs w:val="18"/>
                <w:lang w:val="en-US"/>
              </w:rPr>
              <w:t>RSI HRS</w:t>
            </w:r>
          </w:p>
        </w:tc>
      </w:tr>
      <w:tr w:rsidR="000F0C66" w14:paraId="4668121E" w14:textId="77777777" w:rsidTr="0092718F">
        <w:tc>
          <w:tcPr>
            <w:tcW w:w="5949" w:type="dxa"/>
            <w:shd w:val="clear" w:color="auto" w:fill="auto"/>
            <w:tcMar>
              <w:top w:w="142" w:type="dxa"/>
              <w:bottom w:w="142" w:type="dxa"/>
            </w:tcMar>
            <w:vAlign w:val="center"/>
          </w:tcPr>
          <w:p w14:paraId="322228B3" w14:textId="1D80BBC5" w:rsidR="000F0C66" w:rsidRPr="000F0C66" w:rsidRDefault="000F0C66" w:rsidP="000F0C66">
            <w:pPr>
              <w:jc w:val="right"/>
              <w:rPr>
                <w:rFonts w:ascii="Arial" w:hAnsi="Arial" w:cs="Arial"/>
                <w:b/>
                <w:bCs/>
                <w:lang w:val="pt-BR"/>
              </w:rPr>
            </w:pPr>
            <w:proofErr w:type="spellStart"/>
            <w:r w:rsidRPr="000F0C66">
              <w:rPr>
                <w:rFonts w:ascii="Arial" w:hAnsi="Arial" w:cs="Arial"/>
                <w:b/>
                <w:bCs/>
                <w:lang w:val="pt-BR"/>
              </w:rPr>
              <w:t>Totals</w:t>
            </w:r>
            <w:proofErr w:type="spellEnd"/>
          </w:p>
        </w:tc>
        <w:tc>
          <w:tcPr>
            <w:tcW w:w="3402" w:type="dxa"/>
            <w:tcBorders>
              <w:left w:val="nil"/>
              <w:bottom w:val="single" w:sz="4" w:space="0" w:color="auto"/>
            </w:tcBorders>
            <w:shd w:val="clear" w:color="auto" w:fill="auto"/>
            <w:tcMar>
              <w:right w:w="227" w:type="dxa"/>
            </w:tcMar>
          </w:tcPr>
          <w:p w14:paraId="6D5F645F" w14:textId="63D9786F" w:rsidR="007A4FEF" w:rsidRPr="00E74EC2" w:rsidRDefault="007A4FEF" w:rsidP="0092718F">
            <w:pPr>
              <w:ind w:right="60"/>
              <w:jc w:val="right"/>
              <w:rPr>
                <w:rFonts w:ascii="Arial" w:hAnsi="Arial" w:cs="Arial"/>
                <w:b/>
                <w:sz w:val="18"/>
                <w:szCs w:val="18"/>
                <w:lang w:val="en-US"/>
              </w:rPr>
            </w:pPr>
            <w:r w:rsidRPr="00E74EC2">
              <w:rPr>
                <w:rFonts w:ascii="Arial" w:hAnsi="Arial" w:cs="Arial"/>
                <w:b/>
                <w:sz w:val="18"/>
                <w:szCs w:val="18"/>
                <w:lang w:val="en-US"/>
              </w:rPr>
              <w:t>RSI HRS</w:t>
            </w:r>
          </w:p>
          <w:p w14:paraId="63802714" w14:textId="37B0C5D1" w:rsidR="000F0C66" w:rsidRDefault="001B5258" w:rsidP="0092718F">
            <w:pPr>
              <w:ind w:right="201"/>
              <w:jc w:val="right"/>
              <w:rPr>
                <w:rFonts w:ascii="Arial" w:hAnsi="Arial" w:cs="Arial"/>
                <w:bCs/>
                <w:lang w:val="en-US"/>
              </w:rPr>
            </w:pPr>
            <w:r>
              <w:rPr>
                <w:rFonts w:ascii="Arial" w:hAnsi="Arial" w:cs="Arial"/>
                <w:bCs/>
                <w:noProof/>
                <w:sz w:val="18"/>
                <w:szCs w:val="18"/>
                <w:lang w:val="en-US"/>
              </w:rPr>
              <w:t>0</w:t>
            </w:r>
          </w:p>
        </w:tc>
      </w:tr>
    </w:tbl>
    <w:p w14:paraId="670D43CD" w14:textId="77777777" w:rsidR="007D0A6A" w:rsidRDefault="007D0A6A">
      <w:pPr>
        <w:rPr>
          <w:rFonts w:ascii="Arial" w:hAnsi="Arial" w:cs="Arial"/>
          <w:bCs/>
          <w:lang w:val="en-US"/>
        </w:rPr>
      </w:pPr>
    </w:p>
    <w:p w14:paraId="448F9145"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