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hazards, understand workplace safety requirements, maintain security and emergency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drain, waste, and vent for Schedule 40 PVC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drain, waste, and vent for Cast Iron Piping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both hub and no hub.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 and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domestic water lines for hot and cold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work, lead joints, and 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 and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gas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work, lead joints, brazing, and mega press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reading, mathematical measurements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fixtures appliances used in all plumbing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fixtures and all plumbing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Journeyman plumbing test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