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AUDIO VISUAL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27-4011.00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0521CB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Workplace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hazards associated with the workplace and record and report in accordance with organizational procedure.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all workplace safety requirements at all times.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and maintain all organizational security arrangements and approved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and comply with all emergency procedures in accordance with organizational policy.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Introduction to Audio Visual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Audio visual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Video in theatre production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Protocols: Learning to hang projectors, safety in theatre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Projection Cabling: Power, video, images, audio, projector to board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Projection Power Distribution: 120v, distro, cam lock, power to the projector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Safety, cabling, power distribution, set up/strike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Filming in Theatre Production: Equipment, lighting, audio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Audio Visual Equipment for the Stage: Set up/strike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Intermediate Audio Visual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Lighting: Stage, natural, LED, 3-point, 5-point, video/film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Balance: White balance, color balance, iris settings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Learning to Focus: Auto focus, manual focus, zoom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Lenses: How to match the lens to the production, lens selection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Storyboard: Planning the shoot, location mapping, A/V plot design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Configuration of Storage: On location, editing, formatting, storage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Editing; Non-Linear Editor (NLE); Drop; Selection; Edit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Transitions: Filters, overlays, titling, opening/closing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Coloring: Cleaning, compression, creation, content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Advanced Audio Visual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Rendering: File formatting, labeling, delivering of A/V format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Audio Selection: Mixing, licensing, render, format, delivery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Video Animation Creation: 3D, high-definition content selection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Audio Visual Software Application: AV live production/presentation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Visual Animation Mapping: Live production, pre/post production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Holographic Video Presentation/Live Production: Stage, recording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A/V Streaming: Virtual performance, hybrid performance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Video content creation, select, editing, render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