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Greeting and seating patient</w:t>
              <w:br/>
              <w:t>Vital signs</w:t>
              <w:br/>
              <w:t>Medical/Dental history and med reconciliation</w:t>
              <w:br/>
              <w:t>Treatment plan review, preventive care coaching and health</w:t>
              <w:br/>
              <w:t>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Procedures and Chairside Assisting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4-handed assisting during cleanings, exams and procedures</w:t>
              <w:br/>
              <w:t>Oral evacuation and rinsing</w:t>
              <w:br/>
              <w:t>Placing rubber dams, barriers and moisture control devices</w:t>
              <w:br/>
              <w:t>Taking alginate impressions and pouring models</w:t>
              <w:br/>
              <w:t>Charting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Sterilization, Cleaning &amp; Stocking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Sorting, wrapping and sterilization instruments</w:t>
              <w:br/>
              <w:t>Cleaning and disinfecting exam rooms and opertories</w:t>
              <w:br/>
              <w:t>Stocking supplies and instruments</w:t>
              <w:br/>
              <w:t>Re-ordering supplies</w:t>
              <w:br/>
              <w:t>Room set-up and break-down</w:t>
              <w:br/>
              <w:t>Equipment maintenance (calibration, waterlines,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Radiography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 for intraoral and extraoral radiographs</w:t>
              <w:br/>
              <w:t>Place x-rays sensors</w:t>
              <w:br/>
              <w:t>Take x-rays</w:t>
              <w:br/>
              <w:t>Digital or film radiograph processing/development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Coordination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Answering phones</w:t>
              <w:br/>
              <w:t>Appointment scheduling</w:t>
              <w:br/>
              <w:t>Record management</w:t>
              <w:br/>
              <w:t>Referral coordination</w:t>
              <w:br/>
              <w:t>Billing and insurance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DENTAL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online or distance learning courses (specify):</w:t>
              <w:br/>
              <w:t>Medical Assistant: The Association web-based curriculum developed to</w:t>
              <w:br/>
              <w:t>Commission on Accreditation of Allied Health Education Programs standards</w:t>
              <w:br/>
              <w:t>meeting Washington State Guidelines for Medical Assistant Certification.</w:t>
              <w:br/>
              <w:t>Other (specify): Lab work will be conducted at approved training agent</w:t>
              <w:br/>
              <w:t>facilities.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