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Crime Scene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19-4092.00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by wearing personal protective gear such as latex gloves, reflective and ballistic vest, EM 95 respirator, pepper spray, biohazard suit, shoe covers and 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handle and store firearms by completing firearms safety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hazardous chemicals by referencing Material Safety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Sheets (MSDS).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defensively by completing employee driver training program.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operates Major Crime Scene Response Unit (MCSRU) by completing MCSRU driving course.  Locate and properly operate all fire extinguishers.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responsibilities for reporting fleet vehicle accidents, employee injuries and equipment damage.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on radio by properly using 10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requirement that a sworn officer must be present during processing of crime scene, processing prisoners and administration of chemical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conform to universal blood born pathogens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 TO DEPARTMENT FUNCTIONS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crime scene technician’s role in identification division by discussing with trainer or supervisor.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requirement of training process by reading, understanding and signing of training manual and daily observation reports.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Identification&amp;nbsp;of&amp;nbsp;chain&amp;nbsp;of&amp;nbsp;command&amp;nbsp;by&amp;nbsp;introduction to&amp;nbsp;command&amp;nbsp;staff.&amp;nbsp;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role of other divisions by observing the records, evidence management, communications, patrol division, Criminal Investigation Division (CID), Professional Standards Division (PSD), technical services, and telecom.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role and responsibilities of the internal affairs division.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makeup of identification division and responsibilities of each areas role such as automated fingerprint identification system, darkroom, administration and squads.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role and know location of Fire Department, Sheriff's Department, District Attorney's Office, Magistrate's Office, Detention Center, Federal Courthouse, Department of Motor Vehicles, area hospitals, impound lot, and employee health &amp;amp;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 TO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understand the use of vehicle equipment by completing vehicle inspection according to vehicle inspection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the&amp;nbsp;use of all&amp;nbsp;office&amp;nbsp;equipment.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the&amp;nbsp;use of&amp;nbsp;chemical&amp;nbsp;processing&amp;nbsp;lab&amp;nbsp;equipment.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personal appearance guidelines as set forth in General Order 1.16.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use&amp;nbsp;and&amp;nbsp;care&amp;nbsp;of&amp;nbsp;equipment&amp;nbsp;such as&amp;nbsp;camera and finger&amp;nbsp;print&amp;nbsp;kit.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PISTOL (Computer Data Base)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for existing records by entering name, number or personal identifying characteristics.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correct record by comparing information provided to query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Enter/edit identification information into Police Information System (PISTOL) system such as name, date­of­birth, address, Henry Classification by entering information from arrest data sheet.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personal identification record by recording information from arrest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existing records by utilizing Police to Police (P2P) to locate records from other agencies by entering personal identification information.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line­ups and identification database (IDMO) utilizing PISTOL and P2P database by entering suspect descriptors.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Retrieve saved line­ups from PISTOL by searching saved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edit and delete daily work activities into PISTOL from daily activity worksheet.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statistical reports through IDMO daily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PRISONER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North Carolina General Statutes (NCGS), identification division Standard Operating Procedures (SOP’s) and Police Department General Orders regarding finger printing and mug shots for adults and juveniles.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PISTOL for arrestee records by entering information from arrestee sign in log.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Retrieve existing fingerprint card from card file by utilizing Henry Classification.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determination of processing need by examining photo, fingerprints, charge information, existing records and special request, i.e., (voluntary photographs, fingerprints and non­testimonial identification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known impressions using ink techniques when Live Scan is not available or when processing individuals with special circumstances.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arrestee information in Live Scan or on inked fingerprint cards by referring to arrest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 known impressions and obtain palm prints on Live Scan.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arrestee photographs by using the PISTOL video capture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and verify prints of repeat arrestees to existing known impressions.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Classify, verify and search new arrestee prints according to Henry Classification.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fingerprints to State Bureau of Investigation (SBI) electronically.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existing or create new arrestee record files by entering information in PISTOL.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fingerprints from deceased persons and individuals with specials needs by use of post mortem finger print kit.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major case prints from individuals upon request by using ink technique.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CHEMICAL ANALYSIS PROCEDURES (Breath &amp; Blood)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Demonstrate&amp;nbsp;knowledge of&amp;nbsp;chemical&amp;nbsp;analyses&amp;nbsp;by&amp;nbsp;reading&amp;nbsp;and understanding General&amp;nbsp;Orders&amp;nbsp;and&amp;nbsp;identification&amp;nbsp;division SOP.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Demonstrate&amp;nbsp;the ability&amp;nbsp;to&amp;nbsp;perform a&amp;nbsp;breath&amp;nbsp;test&amp;nbsp;by&amp;nbsp;performing 3&amp;nbsp;mock&amp;nbsp;tests&amp;nbsp;consisting of&amp;nbsp;a&amp;nbsp;cooperative,&amp;nbsp;uncooperative,&amp;nbsp;and a refusal.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Demonstrate&amp;nbsp;the ability&amp;nbsp;to&amp;nbsp;complete&amp;nbsp;the&amp;nbsp;procedure for a&amp;nbsp;submission&amp;nbsp;and&amp;nbsp;a refusal&amp;nbsp;for&amp;nbsp;a blood test. Document&amp;nbsp;results&amp;nbsp;of&amp;nbsp;chemical&amp;nbsp;analysis&amp;nbsp;by&amp;nbsp;completing&amp;nbsp;required documentation for&amp;nbsp;designated&amp;nbsp;test,&amp;nbsp;(blood/breath).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Distribute&amp;nbsp;test&amp;nbsp;results&amp;nbsp;to arrestee,&amp;nbsp;Magistrate Office,&amp;nbsp;arresting officer&amp;nbsp;and&amp;nbsp;DMV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PHOTOGRAPHY (35mm and Video)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photography equipment by reading and understanding equipment manuals and reviewing videos.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crime scene by properly using video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crime scene by taking pictures to include pictures of overall views.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crime scene by taking midrange pictures to include objects in relation to the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crime scene by taking specific views of evidence without and with a standard of measure and/or crime scene markers.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crime scene by using evidence markers to accurately depict location of evidence.  Demonstrate the ability to properly photograph the elements of a crime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nighttime fire or crime scenes by using time elapsed photography.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specific evidence by using 50 mm, 1 to 1, orange, red, and yellow filter lenses.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specific evidence for purpose of measurement/comparison by using tripod and 90 degree angle photos.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location of body by photographing body in original position.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condition of body by photographing front, back, right and left side of body as well as abnormalities.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 facial view of body for identification purposes.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CRIME SCENE SKETCHING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Demonstrate&amp;nbsp;knowledge and&amp;nbsp;proper&amp;nbsp;use of&amp;nbsp;sketching techniques&amp;nbsp;by&amp;nbsp;reading and&amp;nbsp;understanding&amp;nbsp;General&amp;nbsp;Order&amp;nbsp;4.11 and&amp;nbsp;identification&amp;nbsp;division SOP&amp;nbsp;3.0.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Prepare&amp;nbsp;rough&amp;nbsp;sketch of&amp;nbsp;crime scene and obtain measurements&amp;nbsp;by&amp;nbsp;using electronic&amp;nbsp;measuring device,&amp;nbsp;rolatape,&amp;nbsp;hand&amp;nbsp;tape and&amp;nbsp;other&amp;nbsp;measuring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final&amp;nbsp;sketch of&amp;nbsp;crime scene by&amp;nbsp;referring&amp;nbsp;to&amp;nbsp;rough&amp;nbsp;sketch.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LATENT FINGER PRINT PROCESSING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latent fingerprint processing by reading and understanding General Orders and identification division SOP’s and the SBI evidence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suitable items or areas in which the perpetrator came in contact by obtaining information from persons on the scene or by visual examination.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items that require chemical or advance latent fingerprint processing by understanding knowledge of surface areas and available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properly process, collect, preserve and document latent prints using all available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determine print quality by locating points of 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latent prints to known impressions by visual comparison.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CHEMICAL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different techniques of chemical processing by reading and understanding operating instructions for chemicals such as ninhydrin, cyanoacrylate, phenolphthalein and luminol,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Enhance latent prints in blood by using chemicals such as Coomassie blue.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surfaces for blood evidence by using luminol.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surfaces for possible blood evidence by using phenolphthalein.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adhesive surfaces for latent prints by using sticky side powder.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items or fingerprints by using fluorescent powders and alternate light source.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porous items such as paper and cardboard for latent prints by using ninhydrin.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wet surfaces for latent prints by using small particle reagent.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Processing latent prints from surfaces by using cyanoacrylate.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examine surface areas for body fluids, trace evidence and fingerprints by using alternative light sources such as Ultra Violate (UV), omnichrome and blue maxx.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evidence such as shoe tread patterns and tire tread patterns by using dental stone.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preserve impressions such as tool marks and fingerprints by using mikrosil.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evidence such as footprints and tread patterns from surfaces by using electrostatic dust print lifter.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 transport and store subject kits obtained from hospital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gunshot residue test on subject.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EVIDENCE – GENERAL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evidence search, identification, collection, preservation and documentation by reading and understanding General Order and identification division SOP and SBI evidence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crime scene for items of evidence by visual examination, metal detector, alternate light sources, chemical processing and trace evidence taping.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evidence at crime scene by establishing any article, item, object or material found in connection with an investigation that can (1) determine facts of crime (2) identify suspect (s) and (3) aid in arrest and prosecution.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 evidence by placing items in approved evidence management storage areas with property supplement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items that cannot be seized by identification personnel such as money, drugs, drug paraphernalia, written or taped statements, photographic line­up, motor vehicles, arson or explosive evidence.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Empty seized item of flammable liquids and properly disposes of liquids prior to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EVIDENCE – FIREARMS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 cylinder of revolver at crime scene by placing mark on cylinder beside top of frame to identify position of cylinder when gun is seized.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 live and spent ammunition found in revolver by placing each round in separate envelope and numbering each envelope to correspond to location round found in chamber.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Diagram cylinder of revolver to illustrate location of ammunition and rotation of cylinder.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weapon identification information, by contacting the Police Department records division and searching the FBI database.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EVIDENCE – SEROLOGICAL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Collect&amp;nbsp;wet&amp;nbsp;blood and&amp;nbsp;semen&amp;nbsp;sample&amp;nbsp;by&amp;nbsp;swabbing&amp;nbsp;surface area&amp;nbsp;and&amp;nbsp;swabbing a&amp;nbsp;non­contaminated adjacent&amp;nbsp;area for&amp;nbsp;a&amp;nbsp;control&amp;nbsp;sample.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dry&amp;nbsp;blood&amp;nbsp;and&amp;nbsp;semen samples&amp;nbsp;by&amp;nbsp;rehydrating&amp;nbsp;sample&amp;nbsp;with&amp;nbsp;a&amp;nbsp;moistened swab using distilled&amp;nbsp;water.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Collect&amp;nbsp;DNA&amp;nbsp;sample&amp;nbsp;by&amp;nbsp;swabbing contact&amp;nbsp;areas&amp;nbsp;of&amp;nbsp;items&amp;nbsp;with&amp;nbsp;swab&amp;nbsp;moistened with&amp;nbsp;distilled&amp;nbsp;water.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objects&amp;nbsp;located&amp;nbsp;under&amp;nbsp;water by&amp;nbsp;placing&amp;nbsp;in&amp;nbsp;a&amp;nbsp;watertight&amp;nbsp;container containing&amp;nbsp;water from&amp;nbsp;the&amp;nbsp;seizure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Collect&amp;nbsp;cigarette&amp;nbsp;butts&amp;nbsp;by&amp;nbsp;placing&amp;nbsp;butts&amp;nbsp;from a&amp;nbsp;specific&amp;nbsp;area&amp;nbsp;in a&amp;nbsp;single&amp;nbsp;paper container.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evidence&amp;nbsp;such as&amp;nbsp;chewing gum&amp;nbsp;by&amp;nbsp;storing in&amp;nbsp;a&amp;nbsp;manner to preserve bite marks&amp;nbsp;and&amp;nbsp;DNA.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EVIDENCE – PHYSICAL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Collect&amp;nbsp;trace&amp;nbsp;evidence&amp;nbsp;such&amp;nbsp;as&amp;nbsp;hair&amp;nbsp;and fiber&amp;nbsp;by&amp;nbsp;collecting&amp;nbsp;individually&amp;nbsp;and by&amp;nbsp;using&amp;nbsp;trace evidence&amp;nbsp;tape.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glass&amp;nbsp;and&amp;nbsp;soil&amp;nbsp;samples&amp;nbsp;by&amp;nbsp;placing&amp;nbsp;samples&amp;nbsp;in&amp;nbsp;suitable&amp;nbsp;labeled container.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paint&amp;nbsp;samples&amp;nbsp;by&amp;nbsp;removing a&amp;nbsp;section of paint&amp;nbsp;from&amp;nbsp;surface&amp;nbsp;carefully&amp;nbsp;ensuring that&amp;nbsp;all&amp;nbsp;layers&amp;nbsp;of&amp;nbsp;paint&amp;nbsp;are&amp;nbsp;captured&amp;nbsp;in&amp;nbsp;sample&amp;nbsp;and&amp;nbsp;obtain&amp;nbsp;a&amp;nbsp;control&amp;nbsp;sample from adjacent&amp;nbsp;areas.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articles&amp;nbsp;of&amp;nbsp;clothing&amp;nbsp;in a&amp;nbsp;manner&amp;nbsp;that&amp;nbsp;will&amp;nbsp;eliminate&amp;nbsp;cross&amp;nbsp;contamination by&amp;nbsp;placing&amp;nbsp;sheets&amp;nbsp;of paper between articles&amp;nbsp;of clothing&amp;nbsp;prior&amp;nbsp;to folding.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evidence&amp;nbsp;such as&amp;nbsp;casings&amp;nbsp;and projectiles&amp;nbsp;in&amp;nbsp;a&amp;nbsp;manner that&amp;nbsp;protects&amp;nbsp;the integrity&amp;nbsp;and&amp;nbsp;condition of the evidence.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CRIME SCENE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Ensure&amp;nbsp;integrity&amp;nbsp;of&amp;nbsp;crime&amp;nbsp;scene by&amp;nbsp;reviewing&amp;nbsp;scene&amp;nbsp;with&amp;nbsp;officer&amp;nbsp;in&amp;nbsp;charge.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Demonstrate&amp;nbsp;knowledge of&amp;nbsp;crime&amp;nbsp;scene processing&amp;nbsp;by&amp;nbsp;reading and understanding&amp;nbsp;General&amp;nbsp;Order 4.11 and&amp;nbsp;Identification&amp;nbsp;Division SOP&amp;nbsp;3.0&amp;nbsp;­- 3.1.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Process&amp;nbsp;crime&amp;nbsp;scene&amp;nbsp;according&amp;nbsp;to the following&amp;nbsp;check&amp;nbsp;list:&amp;nbsp;Capture&amp;nbsp;crime&amp;nbsp;scene on&amp;nbsp;video&amp;nbsp;camera by&amp;nbsp;slowly&amp;nbsp;panning from&amp;nbsp;overall,&amp;nbsp;midrange and&amp;nbsp;close­up filming from side&amp;nbsp;to&amp;nbsp;side&amp;nbsp;and&amp;nbsp;top to bottom.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Photograph&amp;nbsp;crime&amp;nbsp;scene&amp;nbsp;with 35mm&amp;nbsp;camera.&amp;nbsp;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Sketch&amp;nbsp;crime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for&amp;nbsp;latent&amp;nbsp;prints.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preserve&amp;nbsp;evidence.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a&amp;nbsp;standardized&amp;nbsp;mock&amp;nbsp;major&amp;nbsp;crime&amp;nbsp;scene.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WRITING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understanding of report writing by reading report writing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notes taken at the crime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crime scene supplement by documenting observations, activities taken, and listing photograph, evidence and finger print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incident report when assisting other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officer request for services such as photographic printing services, photographic lineup request, fingerprint examination request and request for examination of physical evidence by assisting officer with completion and distribution.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attachments to crime scene report by maintaining a crime scene evidence log, photograph log and crime scene sketch.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evidence stored by completing stored property supplement, firearms supplement and SBI request for examination of physical evidence.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COURTROOM TESTIMONY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instruction on subpoena.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court appearance by reviewing reports and photographs.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submitting evidence in DWI case by participation in mock courtroom testimony.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submitting fingerprint comparison and latent lift testimony by participating in mock courtroom testimony.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submitting major criminal case testimony by participating in mock courtroom testimony derived from standardized mock major crime scene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requirements to qualify as an expert witness by the court.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 – ADMINISTRATIVE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timecards by following instructions in General Order and police Department Handbook.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other members within the department by proper use of departmental memorandum and information technology equipment such as interdepartmental emails and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and email photos, fingerprint, and release of information to other law enforcement agencies and courts.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schedule assignment and attendance requirements of the City of Winston-Salem.  Participate in performance planning process by meeting with supervisor and developing annual performance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identification division and public safety center security.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