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in agency’s daily workflow for servicing personal and commercial lines.</w:t>
              <w:br/>
              <w:t>Complete policy renewal reviews and endorsements.</w:t>
              <w:br/>
              <w:t>Make policy payment transactions.</w:t>
              <w:br/>
              <w:t>Provide policy documents.</w:t>
              <w:br/>
              <w:t>Conduct policy cancellation procedures.</w:t>
              <w:br/>
              <w:t>Handle mail, telephone, fax, e-mail, and internet processes.</w:t>
              <w:br/>
              <w:t>Make thorough customer follow up contact.</w:t>
              <w:br/>
              <w:t>Note all client interactions.</w:t>
              <w:br/>
              <w:t>Assist clients with claims reporting, coverage verifications, and accident report reviews.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Sales Procedure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applicable coverages to insured risks within the sales and service processes.</w:t>
              <w:br/>
              <w:t>Generate Life and Health Insurance policies. Undertake all functions of new business underwriting and account maintenance.</w:t>
              <w:br/>
              <w:t>o Enter client data faultlessly into E-Application Software for Whole Life, Universal Life, and Term Life Insurance.</w:t>
              <w:br/>
              <w:t>o Enter client data faultlessly into United Health Application system to generate Health Supplement quote proposals and new business sales and account set up.</w:t>
              <w:br/>
              <w:t>o Conclude sale of new business policy by obtaining all underwriting information to bind coverage for all applicable risk types.</w:t>
              <w:br/>
              <w:t>o Disclose policy requirements, eligibility, rating factors, and exclusions to all named insureds.</w:t>
              <w:br/>
              <w:t>Generate Property and Casualty Insurance policies. Undertake all functions of new business underwriting and account maintenance.</w:t>
              <w:br/>
              <w:t>o Enter client data faultlessly into Rater software to generate Client Profiles for Personal Automotive, Personal Homeowners, Recreational Vehicle, Commercial Auto, General Liability, and Umbrella quoting.</w:t>
              <w:br/>
              <w:t>o Finish proposals by accurately bridging to each agency partner site for quote completion.</w:t>
              <w:br/>
              <w:t>o Conclude sale of new business policy by obtaining all underwriting information to bind coverage for all applicable risk types.</w:t>
              <w:br/>
              <w:t>o Disclose policy requirements, eligibility, ratings factors, and exclusions to all named insureds.</w:t>
              <w:br/>
              <w:t>Rewrite policies upon request of insureds due to previous cancellation, carrier non-renewal, or change of occupancy, etc.</w:t>
              <w:br/>
              <w:t>Cross-sell by introducing other product lines that would benefit specific needs of the insured.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Underwriting (UW) Services and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transactions in support of underwriting operations, including, but not limited to:</w:t>
              <w:br/>
              <w:t>o New business set-up</w:t>
              <w:br/>
              <w:t>o Frontend risk assessments and inspections</w:t>
              <w:br/>
              <w:t>o Producer appointment, continued education, &amp; licensing</w:t>
              <w:br/>
              <w:t>Navigate and utilize various UW systems and applications.</w:t>
              <w:br/>
              <w:t>Follow underwriting guidelines for multiple insurance carriers.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billing statements, payment plans, fees, and service issues regarding client’s accounts.</w:t>
              <w:br/>
              <w:t>Process payments and manage delinquent account statuses.</w:t>
              <w:br/>
              <w:t>Notify third parties of account defaults/cancellations.</w:t>
              <w:br/>
              <w:t>Support policy retention by reviewing pending cancellations, making account payment follow ups, and renewal payment confirmations to prevent carrier chargebacks.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legal requirements and regulations regarding consumer reporting, including the Health Insurance Portability and Accountability Act (HIPAA Law).</w:t>
              <w:br/>
              <w:t>Practice daily risk management for errors and omission loss prevention.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 and Profitability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policy retention and loss ratio.</w:t>
              <w:br/>
              <w:t>Process front end and underwriting accurately.</w:t>
              <w:br/>
              <w:t>Maintain key insurance company performance measures.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collect and report possible fraudulent funding for the insured’s policy. </w:t>
              <w:br/>
              <w:t>Maintain compliance within a regulated company’s contract.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Premium Audit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commercial policies annually. </w:t>
              <w:br/>
              <w:t>Perform the premium audit process from planning to audit; understanding the systems involved and the overall workflow.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centers of influence and networking partners.</w:t>
              <w:br/>
              <w:t>Manage web-based and social media marketing.</w:t>
              <w:br/>
              <w:t>Maintain relationships with 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40-hour Pre-Licensing course on Life &amp; Health Insurance conducted by provider on the ALDI Approved 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and Health – LIMRA Anti-Money Laundering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ANICO Anti-Money Laundering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 National Agent Required Training: Product Web. Verbal Training </w:t>
              <w:br/>
              <w:t>Life General Suitability </w:t>
              <w:br/>
              <w:t>Life Insurance 101 </w:t>
              <w:br/>
              <w:t>Term Life Insurance </w:t>
              <w:br/>
              <w:t>Whole Life Insurance </w:t>
              <w:br/>
              <w:t>Universal Life Insurance</w:t>
              <w:br/>
              <w:t>ANICO Expert App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40-hour Pre-Licensing course on Property &amp; Casualty Insurance conducted by provider on the ALDI Approved 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Continued Education WebCT (including ethics)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Department of Insurance State Exams Prep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Department of Insurance Exams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Progressive New Agency Training</w:t>
              <w:br/>
              <w:t>Sharpen your Sales Skills – Auto Quoting, How to Sell and Retain</w:t>
              <w:br/>
              <w:t>Maximize your Social Media Potential Webinar</w:t>
              <w:br/>
              <w:t>Commercial Auto Truck Underwriting Webinar</w:t>
              <w:br/>
              <w:t>Motorcycle and ATV Sales Webinar</w:t>
              <w:br/>
              <w:t>Boat Product Webinar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Safeco New Agent Training Module</w:t>
              <w:br/>
              <w:t>Auto &amp; Vehicle</w:t>
              <w:br/>
              <w:t>Specialty</w:t>
              <w:br/>
              <w:t>Property</w:t>
              <w:br/>
              <w:t>Marketing</w:t>
              <w:br/>
              <w:t>Quoting and Selling</w:t>
              <w:br/>
              <w:t>Service and Retention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Universal Property and Casualty Agent Training</w:t>
              <w:br/>
              <w:t>Home Insurance Binding Guidelines</w:t>
              <w:br/>
              <w:t>Underwriting Manual</w:t>
              <w:br/>
              <w:t>Endorsements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United Health One</w:t>
              <w:br/>
              <w:t>Health Webinar of Demand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Liability</w:t>
              <w:br/>
              <w:t>Smart Choice – Smart Start Surplus Commercial Lines Online Training Modules</w:t>
              <w:br/>
              <w:t>Tapco – Commercial, Professional, Personal, Events, Non-Profit – Process &amp; Product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Flood Insurance</w:t>
              <w:br/>
              <w:t>Wright Flood Training</w:t>
              <w:br/>
              <w:t>National General Flood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Rater Software Training Guide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Agency Management System Training Guide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