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Ecological Engineer (Sustainability Specialists (NOF))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13-1199.05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3092CB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Research sustainability issues.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issues related to the environment or sustainable business practices.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environmental data.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information about waste stream management or green building practices to inform decision makers.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business and environmental indicators.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business indicators and sustainability metrics.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sustainability performance.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sustainability SWOT analysis and assess the cost effectiveness of products, projects,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 sustainability planning.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sustainable business strategies or practices.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sustainable procurement and compliance.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Identify, evaluate, and purchase goods or services that advance organizational sustainability goals.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sustainability outcomes.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reports or presentations to communicate the effectiveness of sustainability initiatives.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