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Pharmacist Assistant_Lead Technician (Level 3)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Technician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While accounting for changes in pharmacy workflow, demonstrate how you would maximize efficiency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plan, utilizing key Pharmacy Support Staff resources, for total management of pharmacy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procedures for completing the following pharmacy administrative paperwork: Brand/Generic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procedures for completing the following pharmacy administrative paperwork: Third Party Request/Rejection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(with the Pharmacy Team Manager) a Pharmacy Support Staff member who is new or who needs development in a particular area. Work with this individual to develop and implement an action/training plan to develop/improve skills. Schedule a follow-up with the employee as part of the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Support Staff 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“skeleton” schedule provided by your Pharmacy Supervisor, and a breakout of the Pharmacy Support Staff members and their positions, create a store-specific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Workstation Assignment Board for your store for a day’s worth of shifts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Skills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identification of your leadership style, demonstrate how three characteristics of your style will assist your team building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demonstrate behaviors that have a positive, motivating effect on other support staff employees’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four step delegation model, demonstrate successful delegation of activities to the following types of support staff employees: A new person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four step delegation model, demonstrate successful delegation of activities to the following types of support staff employees: A person you are beginning to feel comfortable with regard to his/her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four step delegation model, demonstrate successful delegation of activities to the following types of support staff employees: A person who you feel confident with regard to his/her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three potential obstacles to delegating and demonstrate how to overcome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disagreement between two fellow pharmacy employees (actual or theoretical), demonstrate two strategies that may work in managing the disagreement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disagreement between two fellow pharmacy employees (actual or theoretical), provide two examples of inappropriate procedures when handling this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