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Caregiving Wellness Coach (2016HYV1)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client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updated client records with plans, notes, appropriate forms, or related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clients or community groups on health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clients or community groups on issues related to diagnostic screenings, such as breast cancer screening, pap smears, glaucoma tests, or diabetes screenings.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clients or community groups on issues related to improving general health, such as diet or exercise.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clients or community groups on issues related to risk or prevention of conditions, such as lead poisoning, human immunodeficiency virus (HIV), prenatal substance abuse, or domestic violence.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clients or community groups on issues related to sanitation or hygiene, such as flossing or hand washing.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clients or community groups on issues related to self-care, such as diabetes management.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clients or community groups to ensure parental understanding of the importance of childhood immunizations and how to access immunization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individual or community needs for educational or social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particular health care needs of individuals in a community or target area.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Visit individuals in their homes to provide support or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home visits for pregnant women, newborn infants, or other high-risk individuals to monitor their progress or assess their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Transport clients to appointments.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Transport or accompany clients to scheduled health appointments or referral sites.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educational materials to community members.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Distribute flyers, brochures, or other informational or educational documents to inform members of a targeted community.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classes or otherwise disseminate medical or dental health information to school groups, community groups, or targeted families or individuals, in a manner consistent with cultural norms.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clients to discuss treatment plans or progress.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 clients in person, by phone, or in writing to ensure they have completed required or recommended actions.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clients to evaluate treatment progress.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 clients in person, by phone, or in writing to ensure they have completed required or recommended actions.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Refer clients to community or social service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Refer community members to needed health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Advocate for individual or community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Advocate for individual or community health needs with government agencies or health service providers.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legal actions.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incidences of child or elder abuse, neglect, or threats of harm to authorities,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information about community health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information from individuals to compile vital statistics about the general health of community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Lead classes or community events.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classes or otherwise disseminate medical or dental health information to school groups, community groups, or targeted families or individuals, in a manner consistent with cultural norms.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others on social or educational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clients or community groups on issues related to social or intellectual development, such as education, childcare, or problem solving.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Help clients get needed services or resources.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families to apply for social services, including Medicaid or Women, Infants, and Children (WIC).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working relationships with others to facilitate program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community meetings or health fairs to understand community issues or build relationships with community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Interpret cultural or religious information for others.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Interpret, translate, or provide cultural mediation related to health services or information for community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programs to address community health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plans or formal contracts for individuals, families, or community groups to improve overall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Caregiving Wellness Coach (2016HYV1)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