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Digital Marketing Specialist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13-1161.00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2077CB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Implement advertising or marketing initiatives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Participate in the development or implementation of online marketing strategy. Create content strategies for digital media. Conduct online marketing initiatives, such as paid ad placement, affiliate programs, sponsorship programs, email promotions, or viral marketing campaigns on social media Websites. Communicate and collaborate with merchants, Webmasters, bloggers, or online editors to strategically place hyperlinks. Purchase or negotiate placement of listings in local search engines, directories, or digital mapping technologies. Execute or manage social media campaigns to inform search marketing tactics. Execute or manage banner, video, or other non-text link ads. Execute and manage communications with digital journalists or bloggers.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others to develop or implement marketing strategies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Manage tracking and reporting of search-related activities and provide analyses to marketing executives. Participate in the development or implementation of online marketing strategy. Collaborate with other marketing staff to integrate and complement marketing strategies across multiple sales channels. Propose online or multiple-sales-channel campaigns to marketing executives. Communicate and collaborate with merchants, Webmasters, bloggers, or online editors to strategically place hyperlinks. Collaborate with Web, multimedia, or art design staff to create multimedia Websites or other internet content that conforms to brand and company visual format.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Design websites or web applications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Optimize digital assets, such as text, graphics, or multimedia assets, for search engine optimization (SEO) or for display and usability on internet-connected devices. Coordinate with developers to optimize Web site architecture, server configuration, or page construction for search engine consumption and optimal visibility. Assist in setting up or optimizing analytics tools for tracking visitors' behaviors. Optimize shopping cart experience or Website conversion rates against Key Performance Indicators (KPIs). Improve search-related activities through ongoing analysis, experimentation, or optimization tests, using A/B or multivariate methods. Develop transactional Web applications, using Web programming software and knowledge of programming languages, such as hypertext markup language (HTML) and extensible markup language (XML).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website or related online data to track trends or usage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Manage tracking and reporting of search-related activities and provide analyses to marketing executives. Collect and analyze Web metrics, such as visits, time on site, page views per visit, transaction volume and revenue, traffic mix, click-through rates, conversion rates, cost per acquisition, or cost per click. Optimize Web site exposure by analyzing search engine patterns to direct online placement of keywords or other content. Combine secondary data sources with keyword research to more accurately profile and satisfy user intent.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Coordinate project activities with other personnel or departments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Coordinate with developers to optimize Web site architecture, server configuration, or page construction for search engine consumption and optimal visibility. Coordinate sales or other promotional strategies with merchandising, operations, or inventory control staff to ensure product catalogs are current, accurate, and organized for best findability against user intent.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performance metrics or standards related to marketing efforts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appropriate Key Performance Indicators (KPIs) and report key metrics from digital campaigns.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market or customer-related data</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Conduct market research analysis to identify search query trends, real-time search and news media activity, popular social media topics, electronic commerce trends, market opportunities, or competitor performance.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Evaluate the utility of software or hardware technologies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Evaluate new emerging media or technologies and make recommendations for their application within Internet marketing or search marketing campaigns. Identify, evaluate, or procure software for implementing online marketing campaigns.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Recommend changes to improve digital marketing efforts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Evaluate new emerging media or technologies and make recommendations for their application within Internet marketing or search marketing campaigns.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Update knowledge about emerging industry or technology trends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Keep abreast of government regulations and emerging Web technology to ensure regulatory compliance by reviewing current literature, talking with colleagues, participating in educational programs, attending meetings or workshops, or participating in professional organizations or conferences.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others to determine design specifications or details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Define product requirements, based on market research analysis, in collaboration with user interface design and engineering staff.</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graphics or other visual representations of information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electronic commerce designs or prototypes, such as storyboards, mock-ups, or other content, using graphics design software.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