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(LTC) Nurse Management_Level II - Charge Nurse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