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Machinist System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Decisions and Solve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 to choose the best solution and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Objects, Actions, and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troubleshooting and repair activities for machine breakdowns.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personal protective equipment and maintain safety in a factory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Maintain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regular preventative/predictive maintenance on a variety of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 Service, repair, calibrate, regulate, finetune, and test machines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Equipment, 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maintain, repair and troubleshoot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Get Information/Manual and Blueprint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mechanical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manufacturers' manuals to determine correct installation or operation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review schematic drawings of mechanical, structural, pneumatic and hydraulic systems to understand their operation and identify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and Use Relevant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technically and apply 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Vehicles, Mechanized Devices,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Run, maneuver, navigate, or drive vehicles or mechanized equipment, such as forklifts, passenger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either control mechanisms or direct physical activity to operate machines or processes (not including computers or vehicles).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set up and operate drill press.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Chuck and turn basic material in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coworkers, and subordinates by telephone, 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work orders, equipment malfunctions and job task coordination with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clear and concise communication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5S model and display and understanding of why and how 5S is important to daily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Document/Record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repairs and maintenance performed using CMMS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 and requisition new parts or materials, as necessary for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and Teach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functions and features to machine operators.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the Quantifiable Characteristics of Products, Events,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distances, and quantities; or determining time, costs, resources, or materials needed to perform a 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flat, vertical, or overhead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set up, and operate hand and power tools common to the welding trade, such as shielded metal arc and gas metal arc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separately or in combination, using aluminum, stainless steel, cast iron, and other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 or across workpieces to straighten, bend, melt, or build up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and fabricate custom guards and machine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of material properties and suitable welding/fabrication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fabricate custom components according to specific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soldering of copper pipe and operate Pro Press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and Maintain 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 working relationships with others and maintaining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service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collaborate and coordinate tasks with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