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Heavy Equipment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 and follow safety regulations: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construction or extraction equipment: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actions to avoid potential hazards or obstructions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machine actions with other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machines with reference stakes and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construction operations: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operations to ensure health and safety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fuel supplies at sites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equipment or vehicles to clear construction sites or move materials: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 engines, move throttles, switches, or levers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and maneuver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tractors or bulldozers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loaders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Move construction or extraction materials to locations where they are needed: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machine actions with other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Locate equipment or materials in need of repair or replacement: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underground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construction tools or equipment: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and maintain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Signal equipment operators to indicate proper equipment positioning: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Signal operators to guide movement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or unload materials used in construction or extraction: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and move materials using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heavy-duty construction or installation equipment: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handwheels and depress pedals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specialized work using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clients about products, procedures, and policies: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Talk to clients and study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Talk to clients and study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equipment attachments or components: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hydraulic hoses, belts, mechanical linkages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fasten bulldozer blades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construction equipment: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fasten bulldozer blades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environmental data: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of material or equipment usage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debris or vegetation from work sites: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to demolish or remove debris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 trucks or truck-mounted equipment: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skilled construction or extraction personnel: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Push other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road-surfacing equipment: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road watering, oiling, or rolling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Compact materials to create level bases: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compactors, scrapers, or rollers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air quality at work sites: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atmosphere for adequate oxygen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pumps or compressors: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valves to control air or water output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Heavy Equipment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 of the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Heavy Equipment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Identification of Heavy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Operational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Utility Tractors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Earthmoving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Grades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Vertical-Mast Sit-Down Counterbalance Forklifts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Rough Terrain Forklifts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On-Road Dump Trucks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Excavation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Interpreting Civil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Soils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Skid Steers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Loaders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Scrapers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Finishing and Grading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Compaction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Backhoes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Off-Road Dump Trucks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Dozers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Excavators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Graders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