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Public Administration Management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skill in the application of occupational knowledge for areas of responsibility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currency on relevant changes or updates required to perform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opportunities to expand, enhance and/or increase knowledge of relevant job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 consistently acceptable level of quality, quantity, and timeliness of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customer from their point of view, anticipates needs &amp;amp; attempts to meet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customers in a manner that is timely, prompt, courteous, accurate and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in a collaborative manner and offers assistance/pitches in without being prompted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Treats others with respect, courtesy, tact, and diplomacy, particularly in difficult situations and resolves conflict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in a non-discriminatory manner and is open to differing opinions and ideas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Readily keeps others informed and shares information as necessary for them to perform their jobs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effectively and appropriately responds/reacts to communications received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Written communication demonstrates appropriate use of language, grammar and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Oral communication is organized, straightforward, and effective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communication methods to respond to different audiences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Employee is a self-starter and displays drive and energy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Conveys a positive and professional image of the organization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high ethical standards in all areas (e.g., work hours, confidentiality, use of resources)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Fulfills obligations, keeps commitment to others, and takes responsibility for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management decisions and accepts direction with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