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 Treatment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Maintentance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use tool room machines such as lathe, band saw, etc. to repair/fabricate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use hand held power tools as needed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Operator powered industrial vehicles such as fork lifts, cranes, etc.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meet all of Eaton's safety and environmental standards through instructional and on-the-job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use maintenance software to complete all maintenance related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use precision measuring tools such as DMM, calipers, etc. to perform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troubleshoot machine safety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troubleshoot, replace, repair electrical components such as switches, contactors, relays,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specify replacement in kind for obsolete electrical and mechanical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troubleshoot and repair servo systems including drives, motors, encoders,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operator welding equipment for fabrication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troubleshoot and repair/replace hydraulic and pneumatic systems such as pumps, valves, fluid lines,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Turning Machines (Heat Treat Operations)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perform preventive maintenance on furnaces, shot peeners, cleaners and associated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replace heat fans in furnaces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troubleshoot and replace fans, motors, belts, etc in furnaces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go online and monitor PLC programs for furnace/peeners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inner and outer doors, cylinders, etc. on furances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work with contractors on furnace rebuilds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Hobbing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lead efforts in rebuilding load/unload car retrival mechanism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lead efforts to replace push mechanisms on furnaces, accumulators and tempers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replace heating elements/tubes and associated wiring in furances and tempers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troubleshoot and repair ventilation and dust collector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rebuild wear plates, seals, elevators, etc on shot peen/shot clean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trouleshoot and replace oil pumps and other peripheral heat treat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Honing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replace catalyst on generators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troubleshoot and program Honeywell temperature controllers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troubleshoot and repair flame curtain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 Treatment Maintenance Technician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Demostrate understanding of heat treat management system for troubleshooting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order and manage spare parts needed for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 Treatment 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Success and Study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Robot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Sensors and Transducers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Electronics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Hyd/Pnuematics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Physics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Sociology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Technology and Society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1.7K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