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ASBESTOS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Plumbing, heating, air conditioning, (ducts covering and</w:t>
              <w:br/>
              <w:t>linings including plenums). Metal lagging pertaining to</w:t>
              <w:br/>
              <w:t>insulation. Pre-tab fittings, headcovers, Firestopping and fire</w:t>
              <w:br/>
              <w:t>penetration and related work.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and Process Plant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Piping, vessels, equipment, etc. Metal lagging pertaining to</w:t>
              <w:br/>
              <w:t>insulation. Pre-tab fittings, headcovers, and related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Asbestos Awareness and 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and Low Temperature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Piping, equipment, vessels, and tanks,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Fittings, Heads, pads, thermal tapes, miters, layouts, and</w:t>
              <w:br/>
              <w:t>rolled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ASBESTOS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International Heat</w:t>
              <w:br/>
              <w:t>and Frost Insulators and Allied Workers education curriculum</w:t>
              <w:br/>
              <w:t>Other (specify): Committee Approved Employer Training: (OSHA 10, C-Stop,</w:t>
              <w:br/>
              <w:t>Haz-mat, Asbestos removal, CPR, First-aid or any other training not done on</w:t>
              <w:br/>
              <w:t>the job, that may be required to maintain employment)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