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Craft Laborer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0661</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and Work Habits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positive working habits and work attendance.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Practice safety procedures and identify hazards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Participate in safety briefs and understand industry specific safety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and Care of Tools, Equipment, Machinery, and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select, and use tools, equipment, machinery, and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 move, and unload materials to the appropriate locations.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clean, and service tools, equipment, and machinery.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Construction, Maintenance, and Repair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Pull, terminate, string, splice, dead-end, jumpers.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and maintain structures such as steel substructures, transmission, and distribution poles.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repair, maintain, and alter components and parts to specification.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equipment to cut and prepare parts and other materials for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Align and fit parts to properly assemble components in accordance with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1.9K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Preparation, Layout, and Quality Assurance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or prepare area and remove possible hazards around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measure, mark, layout, and/or record how materials will be cut or altered.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and record work in accordance with policies and 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Codes, Standards, Drawings, and Schematics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Utilize manufacturer, company, industry, and safety guides to perform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work orders and instructions to determine specifications and material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Review blueprints and other instructions to determine operational methods or sequences.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5.1K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Craft Laborer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47-2061.00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0661</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50 hours of Related Instruction from the below required core construction courses. Includes topics such as but not limited to apprenticeship orientation, antiharassment training, first aid/CPR building your future, basic employability, communication, and safety/construction site safety orientation. Other introductory courses include introduction to construction math, hand tools, power tools, construction drawings, basic rigging, and materials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50 hours of safety related courses. Additional safety courses qualify as elective courses towards total related instruction requirement. Safety courses include construction topics such as working safely from elevations, electrical safety, confined space awareness, trench safety, concrete reinforcement safety, jobsite safety, OSHA 10, and OSHA 30. Courses also include hazard, heavy equipment, forklift, and crane safety, crane communications, and emergency procedures. Additional courses topics include but are not limited to flatter, traffic control, fire watch, respiratory protection, and silica awareness. Apprentices may receive employer identified supplemental safety courses or other industry focused safety topics towards related instruction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Concentration and Elective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Apprentices must complete a minimum of 188 hours in one concentration area or across multiple areas. Apprentices may receive employer identified supplemental courses or other industry focused topics towards related instruction requirements in addition to those listed in this section. Additional safety courses qualify as elective courses towards the total hour requirement. Courses include topics such as Introduction to Equipment Operations, General Construction, Civil Construction, Metal Preparation, Cutting, Gouging, Assembly, Rigging, Crane Operations, Surveying, Math, Drawings, Scaffolding, Utility Construction, and Leadership Preparation.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190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