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Assembly and testing, Repair and maintenance, Internal and external connections to change direction and rotation and speed, and for a change of supply of voltage, Motor setting, drives, pulleys, gears, coupling devices, Related mechanical equipment: Traction units, cranes, winches, hoists, In place motor cleaning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Manual and automatic, including magnetic and solid state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Inside and outside, high and low voltage distribution systems, maintenance and replacement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Electrical oriented drawings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Remaining training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remaining time necessary to complete the apprenticeship program shall be applied according to the apprentice’s training needs by the apprenticeship committee and the employer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Maintenance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Electricity and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 mechanical principles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Mathematics of the trade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Instrumentation and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Federal, state and local electrical laws, codes and rules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reading, electrical drawings, and pictorial, block, one-line and schematic diagrams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electrical safety including a certified CPR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