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 &amp; Storm Piping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Waste, &amp; Vent Piping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&amp;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Plumbing, Piping Repair &amp;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minimum of 144 hours of related training shall be required during each year the apprentice is registered in the program.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