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Workstation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monitor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solution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encryption and audit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network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Service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a service request system or other task assignment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advise on business and legal risks of data collection and presentation as appropriate, including assessment of internal/external stakeholders and scope of release of information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relevant stakeholders to define scope, parameters, and types of data needed to build a report as requested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Delineate roles and access/clearance to any data sources that may be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 Querying and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maintain databases and the reporting tools that feed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and maintain database server tools, security, and user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 data extracts with Structured Query Language (SQL) queries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data warehouse tools and packages to ensure integrity, transaction monitoring, and ETL (extraction, transformation, and load)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Map and integrate data relationships and cross-reference with key values or other unique identifiers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data reporting/business intelligence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merge data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data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Cognitive and perceptually-aware design of data visualizations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charts and representations of data in static and interactive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highlight key metrics/performance indicators/decision triggers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hierarchies, filters, and other action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release visualization tools to business or technical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visualizations and reports in multiple formats as required (e.g., PDF, PowerPoint, animation/video, text narrative) for those without direct access to visualization tools or live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