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ENCOURAGES CHILD DEVELOPMENT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major developmental milestones for children from conception through adolescence in the areas of physical, psychosocial, cognitive and language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Observes, assess and document children in natural setting enhance the study of child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how cultural, economic, political, and historical contexts affect children’s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typical and atypical development. Apply developmental theory to child observations, surveys, and/or interviews using investigative research methodologies.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APPRECIATES AND HONORS CULTURE, DIVERSITY AND EQUITY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Embraces each child’s culture and sees it as an asset.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importance of providing a learning environment that is welcoming for all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families’ culturally based communication practices. Implements concepts of intercultural communications, including nonverbal communication.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skills and knowledge gained from orientation sessions to communicate respectfully with all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knowledge of children’s cultural and linguistic backgrounds and experiences to facilitate interactions and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the implementation of inclusive communication and practices to engage colleagues, children,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SIGNIFICANCE OF RELATIONSHIPS, INTERACTIONS AND GUIDANCE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opportunities that support children’s understanding of emotions and allows children to respond to the emotions of others, as developmentally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Oversees day-to-day transitions with sensitivity to each child’s responses to separation or transitions. Works with families and staff to develop ways to support children during transitions.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staff and colleagues to plan a positive social– emotional climate in the learning environment based on the individual strengths and interests of the children in the group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Leads staff in reflecting on and interpreting children’s expressions of emotions and on one’s own responses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strategies keeping in mind each child’s interests, culture, temperament, language, communication skills, and 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concrete strategies and activities to recognize children’s efforts, emphasizing the use of appropriate language to acknowledge, encourage, and reinforce achievement and success.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FOSTERS FAMILY AND COMMUNITY ENGAGEMENT.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each family’s style and preferred methods of communication and interacts with families in a transparent, accountable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developmentally appropriate experiences to support children’s school readiness in all developmental domains, anticipating upcoming transitions to new programs or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as decision makers for and educators of their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meaningful two-way collaboration, supporting the children's learning and development and helping families to understand child development.,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risk factors related to family functioning and how to support all families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curriculum and activities collaboratively with all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SUPPORTS DUALLANGUAGE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discussions and planning with staff and colleagues about implementation of specific programs for group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colleagues to create various opportunities for young dual-language learners and their families to participate in the group throughout the day.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practices that honor the role of the home language as a vital foundation in English-language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opportunities for young dual-language learners that promote literacy development in home language and English.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Shares assessment information about individual children with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observation of young DLLs across a variety of settings or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awareness of child's home language.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observations to inform interactions with children and the curriculum-planning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UTILIZES OBSERVATION, SCREENING, ASSESSMENT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formal and informal observation of children across settings and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observations to inform the planning process for individual children and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results of screening and initiates discussions with staff, colleagues and families about universal or targeted screening.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need for referrals based on observations.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valid and reliable assessment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and follows protocols related to parental consent confidentiality and elicits input from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discussions with staff and colleagues about strategies for documentation and applies strategies to selection of samples, artifacts, or other information to include in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developmentally appropriate opportunities for children to participate in documentation of their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Considers a variety of factors in the interpretation of observations, screening, documentation, and assessment data. Reflects with families, colleagues and specialists on the meaning of individual results and data,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Synthesizes information gathered through the planning process in planning for individual children and for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SPECIAL NEEDS AND FOSTERS INCLUSION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Recommends changes o program policies as appropriate to create a sense of belonging and full participation for children or adults with disabilities or other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principles of People First Language used to colleagues, families, and children, as developmentally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families and service providers to provide multiple approaches to learning in order to meet the diverse needs of children in the learning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children with disabilities or other special needs as active participants in their own personal or health-care routines, as developmentally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discussions with colleagues and families regarding inclusive practice and children's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range of services available to children with disabilities or other special needs, the roles of service providers, and different models of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addresses modifications in the facility and the learning environment to support children or adults with disabilities or other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safe, effective use of adaptive equipment for children with disabilities or other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CREATES LEARNING ENVIRONMENTS; PLANS AND IMPLEMENTS CURRICULUM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Synthesizes information gathered through curriculum- planning process in planning for individual children and for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indoor and outdoor environment, equipment, materials, activities or experiences based on information gathered in the curriculum-planning process, preparing children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the environment as necessary to meet the interests and requirements of children in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the daily schedule to meet regulatory requirements and to support the learning and development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the daily schedule to incorporate a balance of child- initiated play and exploration and adult-facilitated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experiences that support infant/toddler learning and development in all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HEALTH, SAFETY AND GOOD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addresses potential barriers to compliance with indoor and outdoor environmental health and safety policies and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supervision to the overall setting and individual requirements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emergency equipment and supplies effectively and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emergency plans and assigns roles using systematic exchange of information with families, staff, and colleagues to ensure everyone is prepared to respond.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and engages in discussions about healthful food choices and habits, taking into account individual family and cultural preferences.,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mealtime routines that support children's learning and reflects family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daily individual health checks for signs of illness or injury in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families daily about children's well- 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Addresses concerns about child abuse or neglect according to regulation and law; refers concerns to supervisor(s) as necessary. Articulates the role of risk and protective factors related to child abuse or neglect.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families about children’s physical activity experiences to help children develop new skills, build physical strength, and engage in play-based, structured, and spontaneous (child-initiated) physical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AND DEOMONSTRATES 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reflective dialogue to identify an action plan for professional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Explores effective professional development and mentoring strategies to support professional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professional responsibilities and remains dedicated to the success of children, families, and the agency or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a quality work environment by maintaining a professional, mutually supportive attitude with colleagues, children,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the children's program integrates development and learning in all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participates in aligning the program's shared philosophy with associated goals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early education teaching strategies that address growth, development, and learning based on current evidence-based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adult learning can take place in many formal and informal contexts.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procedures to follow when a staff member or colleague has an accident, and applies strategies to prevent accidents from occurring.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regular in-service professional development for staff and colleagues on risk and injury prevention.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COMPLETES ADMINISTRATION DUTIES AND ENSURES ADEQUATE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philosophy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technology and related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Personnel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Reflective practice and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for ongoing adult learning, coaching, and mentoring.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Communications between and among staff and 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LEADERSHIP IN EARLY CHILDHOOD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Team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Cultivating leaders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