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Preparation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Principles and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determine Filing Requirements for individual tax payers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Ethics and Social Responsibility per IRS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data and navigate software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file, and audit tax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for errors or miscalculations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Exhibits strong deductive reasoning and decision-making abilities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accurately list common form names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Interpersonal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Techniques-Asks appropriate questions to complete an accurate tax return for information that may not have been provided initially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 with Financial Statements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precisely and clearly written and oral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needs, findings, and outcomes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organization and attention to detail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Explain/review tax return w/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form instructions and tax tables to make proper entries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Consults tax resources and law books to obtain assistance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Calculates fee of service specific to each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utilize software and computer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and Recordkeeping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and maintain customer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Securely enter and store personal and financial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best practices for recordkeeping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per state and federal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Secure Documents and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Administrative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phone, take and deliver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appointments within company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Filing, scanning, copying,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Clients navigate software and scheduler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