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Special Hazards Fire Suppression System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Period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Company Policies</w:t>
              <w:br/>
              <w:t>• Vehicles, Tools and Equipment</w:t>
              <w:br/>
              <w:t>• National Fire Protection Association (NFPA) Standards</w:t>
              <w:br/>
              <w:t>• Basic Plans and Specifications</w:t>
              <w:br/>
              <w:t>• Basic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 Period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Introduction to Safety and Material Safety Data Sheet (MSDS) Sheets </w:t>
              <w:br/>
              <w:t>• Basic First Aid </w:t>
              <w:br/>
              <w:t>• Principles of Combustion </w:t>
              <w:br/>
              <w:t>• Standard Symbols </w:t>
              <w:br/>
              <w:t>• Basics of Codes and Standards </w:t>
              <w:br/>
              <w:t>• Basic Communication Skills </w:t>
              <w:br/>
              <w:t>• Layout Simple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Period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Materials and Components </w:t>
              <w:br/>
              <w:t>• Hazard Analysis </w:t>
              <w:br/>
              <w:t>• Detection Methods - Automatic Fire Detectors </w:t>
              <w:br/>
              <w:t>• Detector Spacing – Automatic Fire Detectors </w:t>
              <w:br/>
              <w:t>• Fundamentals of Fire Extinguishment </w:t>
              <w:br/>
              <w:t>• Extinguishing Agents </w:t>
              <w:br/>
              <w:t>• Cylinder Handling </w:t>
              <w:br/>
              <w:t>• Electrical Code Requirements </w:t>
              <w:br/>
              <w:t>• Basic Fire Alarm Systems </w:t>
              <w:br/>
              <w:t>• Area, Volume and Weight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Fourth Period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Engineering Drawings and Submittals </w:t>
              <w:br/>
              <w:t>• Controls, Alarms and System Supervision </w:t>
              <w:br/>
              <w:t>• Special Hazards Systems Inspections </w:t>
              <w:br/>
              <w:t>• Business Communications </w:t>
              <w:br/>
              <w:t>• System Piping Requirements </w:t>
              <w:br/>
              <w:t>• Room Integrity Testing </w:t>
              <w:br/>
              <w:t>• Piping Pressurization and Puff Testing </w:t>
              <w:br/>
              <w:t>• Visual Inspection of Cylinders </w:t>
              <w:br/>
              <w:t>• Final Acceptance Testing </w:t>
              <w:br/>
              <w:t>• Interconnections between Fire Alarm Systems and Suppression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Special Hazards Fire Suppression System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Fire Alarm Systems Course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Textbook: Fire Alarm Signaling Systems Handbook – NFPA</w:t>
              <w:br/>
              <w:t>• Independent study, four hour review course with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Layout and Design Course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Textbook: National Fire Alarm Code – NFPA </w:t>
              <w:br/>
              <w:t>• Independent study, eight hour review course with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Code Requirements Course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Textbook: National Electrical Code – NFPA </w:t>
              <w:br/>
              <w:t>• Independent study, eight hour review course with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Code Course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Textbook: International Building Code – ICC</w:t>
              <w:br/>
              <w:t>• Independent study, four hour review course with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