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Watch Repairer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49-9064.00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rinse, and dry timepiece parts, using solutions and ultrasonic or mechanical watch-cleaning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timing regulators and calibrate watches, using truing calipers, watch-rate recorders, and tweezers.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timepieces, replacing glass faces and batteries, before returning them to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to inspect for deficiencies.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timepieces and inspect them for defective, worn, misaligned, or rusty parts, using loupes.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timepieces and inspect them for defective, worn, misaligned, or rusty parts, using loupes.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for labor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repair costs and timepiece values.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moving parts of timepieces.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broken, damaged, or worn parts on timepieces, using lathes, drill presses,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broken, damaged, or worn parts on timepieces, using lathes, drill presses,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timepiece accuracy and performance, using meters and other electronic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regular adjustment and maintenance on timepieces, watch cases, and watch bands.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supplies, including replacement parts, for timing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customers or users to assess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customers about a timepiece's problems and its service history.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electronic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replace batteries and other electronic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 for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replace batteries and other electronic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quantities and types of timepieces repaired, serial and model numbers of items, work performed, and charges for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parts for watches and clocks, using small lathes and other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workpieces or finished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Cleans, adjusts and calibrates watches..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Watchmaking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repair work meets brand quality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