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 (1133CB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instruments to prepare them for sterilization.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and sterilize equipment, such as respirators, hospital beds, or oxygen or dialysis equipment, using sterilizers, aerators, or washers.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wastes from equipment by connecting equipment to water sources and flushing water through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steam autoclaves, keeping records of loads completed, items in loads, and maintenance procedures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assemble routine or specialty surgical instrument trays or other sterilized supplies, filling special requests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set up medical equipment,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sterilizer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equipment and observe gauges and equipment operation to detect malfunctions and to ensure equipment is operating to prescribed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equipment to detect leaks, worn or loose parts, or other indications of disrepair.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defective equipment to appropriate supervisors or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inventory or equipment usage and order medical instruments or supplies when inventory is 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sterile supplies to ensure that they are not outdated.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crash carts or other medical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educational events to update medical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hospital in-service programs related to areas of work specialization.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