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 and Marketing Managers (2060V1)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financial statements, sales or activity reports, or other performance data to measure productivity or goal achievement or to identify areas needing cost reduction or program improvement.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financial records to improve efficiency.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financial statements, sales or activity reports, or other performance data to measure productivity or goal achievement or to identify areas needing cost reduction or program improvement.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sales, marketing, or customer service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direct activities, such as sales promotions, that require coordination with other department managers.; Direct and coordinate activities of businesses or departments concerned with the production, pricing, sales, or distribution of products.; Direct non-merchandising departments of businesses, such as advertising or purchasing.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staff schedules or work assignments.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staff work schedules and assign specific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pricing or monetary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prices or credit terms for goods or services, based on forecasts of customer demand.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financial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financial or budget activities to fund operations, maximize investments, or increase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sales floor work, such as greeting or assisting customers, stocking shelves, or taking inventory.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marketing plans or strategies.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direct activities, such as sales promotions, that require coordination with other department managers.; Develop or implement product-marketing strategies, including advertising campaigns or sales promotions.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personnel functions, such as selection, training, or evaluation.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personnel functions, such as selection, training, or evaluation.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organizational process or policy changes.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or oversee environmental management or sustainability programs addressing issues such as recycling, conservation, or waste management.; Establish or implement departmental policies, goals, objectives, or procedures in conjunction with board members, organization officials, or staff members.; Develop or implement product-marketing strategies, including advertising campaigns or sales promotions.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goals or objectives.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implement departmental policies, goals, objectives, or procedures in conjunction with board members, organization officials, or staff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implement departmental policies, goals, objectives, or procedures in conjunction with board members, organization officials, or staff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facility layouts or designs.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store layouts or design displays.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resource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locations for new facilities, or oversee the remodeling or renovating of current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locations for new facilities, or oversee the remodeling or renovating of current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 and Marketing Managers (2060V1)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