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 (1133CBV1)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assemble routine or specialty surgical instrument trays or other sterilized supplies, filling special requests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set up medical equipment,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sterilizer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equipment to detect leaks, worn or loose parts, or other indications of disrepair.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defective equipment to appropriate supervisors or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inventory or equipment usage and order medical instruments or supplies when inventory is 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sterile supplies to ensure that they are not outdated.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crash carts or other medical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educational events to update medical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hospital in-service programs related to areas of work specialization.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assemble routine or specialty surgical instrument trays or other sterilized supplies, filling special requests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set up medical equipment,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sterilizer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equipment to detect leaks, worn or loose parts, or other indications of disrepair.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defective equipment to appropriate supervisors or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inventory or equipment usage and order medical instruments or supplies when inventory is 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sterile supplies to ensure that they are not outdated.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