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Paraeducator (NOF)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25-9042.00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0657CB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school or student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in bus loading and unloading.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students in classrooms, halls, cafeterias, school yards, and gymnasiums, or on field trips.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Tutor students who need extra assistance.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Tutor and assist children individually or in small groups to help them master assignments and to reinforce learning concepts presented by teachers.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student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Grade homework and tests, and compute and record results, using answer sheets or electronic marking devices.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Observe students' performance, and record relevant data to assess progress.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Take class attendance and maintain attendance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Enforce rules or policies governing student behavior.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Enforce administration policies and rules governing students.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student performance.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Instruct and monitor students in the use and care of equipment and materials to prevent injuries and damage.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daily living skills or behaviors.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social skills to students.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life skills.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others to use technology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 teaching professionals to develop educational programs.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Discuss assigned duties with classroom teachers to coordinate instructional efforts.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Lead classes or community events.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Present subject matter to students under the direction and guidance of teachers, using lectures, discussions, supervised role-playing methods, or by reading aloud.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facilities or work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Organize and supervise games and other recreational activities to promote physical, mental, and social development.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Serve on institutional or departmental committees.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Attend staff meetings and serve on committees, as required.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computer equipment or software.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instructional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lesson materials, bulletin board displays, exhibits, equipment, and demonstrations.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Create technology-based learning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Use computers, audio-visual aids, and other equipment and materials to supplement presentations.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student work.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Distribute instructional or library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Distribute teaching materials, such as textbooks, workbooks, papers, and pencils to students.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Distribute tests and homework assignments and collect them when they are completed.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audiovisual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inventories of materials, equipment, or products.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Requisition and stock teaching materials and supplies.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Type, file, and duplicate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 up classroom materials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Laminate teaching materials to increase their durability under repeated use.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Collect deposits, payments or fees.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Collect money from students for school-related projects.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