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Smartsheet solutions and removes employee or client workstations or devices, including setting up access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Smartsheet workflows for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and sets appropriate access controls or authorities for a 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identifications and passwords and implements policies regarding passwords and user/administrator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secure external connections to external apps using Smartsheet connectors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centralized data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understanding of overall Smartsheet solution capabilities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Detailed understanding of Smartsheet development methodology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analyze and document user business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analyze and document business process workflows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user support for, or troubleshoots commercial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creates FAQ's or other job aids to troubleshoot software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logic to discover source of faults and recommends appropriate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use basic software, including set-up of preferred default settings, instructs other users on the basic features of work execution platform, and identifies and remedies typical faults in relevant work execution platform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situations in which the fault must be escalated to a higher-level technology support individual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work execution platform vendor to solve difficult problems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"tickets" or requests for help based on business need, staff hierarchy or urgency of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Intermediate level understanding of overall Smartsheet solution architecture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configure Smartsheet to deliver functional requirements and use cases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maintains and troubleshoots Smartsheet premium application connectors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maintains application connectors to remote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solutions to remote applications using remote access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access levels and permissions based on employees' job roles and company  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setting up, configuring and data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Smartsheet Premium Applications, including the Connectors (Jira, Salesforce, etc.), Smartsheet Control Center (SCC), Data Uploader, and more.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Makes minor and major solution modifications to improve performance or customize to user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Surveys user needs to understand what modifications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a sheet, report or dashboard within a solution, including securing permission from vendors/clients to do so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Inserts or loads organizational templates or standards into software, such as presentation templates in PowerPoint or equivalent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solution performance and recommends/makes upgrades or modifications as necessary to improve speed or other performance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software to set up needed business functions, such as workflows, tracking, archiving or other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Project Engagement toolkit within Smartsheet, in conjunction with the Smartsheet Professional Services leader, to track the status, risks, and progress on the Solution build on a daily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maintaining or updating web content and manages user access profiles and authorities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user/author access permissions based on organization's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 new content to organization's website or internal dashboards or removes old content as instructed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functionality of links embedded in the website or internal dashboards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incorrect, outdated or otherwise problematic content is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website or internal dashboard is not functioning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the solution for the end customer, within a template user guide format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continuous product training to ensure high caliber technical acumen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