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Preschool Teacher (3004HYV1) Hybrid</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3004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Discuss student progress with families and professionals.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children showing difficulties in any area of development and discuss concern(s) with mentor teacher, child?s family, and child development specialists (Mental Health Specialist, Nurse, Nutritionist, Education and Disability Specialist,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Meet with each family to discuss their child?s strengths, progress, needs, and interests to develop individual goals and priorities for the child.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families with strategies, resources, and ideas to promote learning and development at home and strengthen the school-home connection.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82</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Teach life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Teach and foster children?s growth and development as outlined in the CA Preschool Learning Foundations: Social Emotional, Language and Literacy, Mathematics, Visual and Performance Arts, Physical Development, Health, History-Social Science, Science.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Teach and model healthy habits and personal hygiene.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 for basic needs of children.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respectful and responsive care to children when attending to their basic needs (e.g., feeding, dressing, and changing diapers).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Serve and participate in meals and snacks in accordance with nutritional guidelines and best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Facilitate and support children?s transition as they arrive at school.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Set up classroom materials or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children with a variety of developmentally appropriate activities, materials, and resources that foster growth and development in all areas of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and prepare all materials, activities and learning environments.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Arrange and prepare indoor and outdoor learning environments, activities, and materials to facilitate appropriate learning activities, and ensure safety.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Establish classroom management strategies.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classroom routines and rules and implement appropriate behavior management strategies.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92</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Modify teaching methods or materials to accommodate children's needs.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Differentiate, scaffold, and individualize instruction, activities, and materials to meet the children?s varying development, needs, and interests.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Student Support Team, Individualized Family Services Plan, Individual Education Plan and Case Conference meetings to discuss each individual child?s development and collaborate with other professionals to develop appropriate goals for them.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270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Plan educational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developmentally appropriate learning experiences that build on what children know and understand and are individualized to accommodate different skill levels and learning styles.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and conduct activities for a balanced program of instruction, demonstration, and hands-on work that provides children with opportunities to observe, question, and investigate.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Assess and document children?s development and learning.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Assess children using the designated assessment tool that uses work samples, observations, and other authentic means to gather the necessary evidence to evaluate children?s development in all domains.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assessment results to understand and plan an individual child?s developmental progression and determine whether current teaching strategies are working for that child to guide adaptations and improvements in teaching practices.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student records.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accurate and complete student records as required by funding sources, laws, district policies, and administrative regulations.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56</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instructional objectives.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clear learning/developmental objectives for all lessons, units, and projects and document them in lesson plans.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individual goals for each child based on assessment that also incorporates the child?s strengths and interests.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multiple appropriate teaching methods.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multiple appropriate teaching methods and strategies to actively engage children.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370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Arrange learning environment to ensure physical safety of children.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Arrange, monitor, and maintain indoor and outdoor learning environments to ensure safety.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Collaborate with other teaching professionals to develop educational programs.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Confer with other staff members to plan collaboratively to promote learning and development of all children in the center.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 with other teachers and administrators in the development, evaluation, and revision of programs.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87</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Attend trainings, meetings, and committees.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professional meetings, educational conferences, and teacher training workshops to maintain and improve professional competence.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Serve on institutional or departmental committees.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staff meetings and collaboration team meetings.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82</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Evaluate performance of educational staff.</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Supervise, evaluate, and plan assignments for teacher assistants and volunteers.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Order instructional materials or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order, store, and inventory classroom equipment, materials, and supplies.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66</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31</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2.5K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Preschool Teacher (3004HYV1) Hybrid</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25-2011.00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3004</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