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Millwright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49-9044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MA#1057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Introductory Training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Safe practices, safety precautions: clothing, eye and body protection, First Aid station location, Tool room: names of tools, their uses, cost, care and repair of tools and equipment, Operating simple machine tools, Work cards, identifying materials, and material cost, Good housekeeping: storing tools and accessories, Carpentry Forms, Concrete, Timber Framing, Drawing and Layout.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900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Optical Tooling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Set-up procedures of leveling transits builders level, laser equipment, precision levels, optical micrometers, tilting levels, and jig transits, Elevations, profiling, and surveying procedures, Reading the various measuring devices.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1.3K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Machine Shop Technique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Plane surfacing, various metals, leveling, and holding work, shaper cutting tools, shaper speeds for job, strokes per minutes, setting ram position, Measuring: checking to sketch or print.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1.6K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Bench and Floor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Filing and fitting, scraping, reaming, tapping, chipping, honing (oil stone), sharpening tools, cutting gaskets, Pneumatic tools, portable air and electric drills, hammers, grinders.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4.2K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8K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Millwright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49-9044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MA#1057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Introduction to Millwright Trade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Machine Installation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Introduction to Lifting and Hoisting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Welding, Cutting &amp; Burning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Mechanical Blueprint Reading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Machinery Alignment Procedures 1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Machinery Alignment Procedures 2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Machinery Alignment Procedures 3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Fabrication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Machine Shop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Power Transmission Systems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Millwright Precision Optical Alignment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Hydraulics and Pneumatics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Pump Repair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Advanced Welding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Foreman / Supervisor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640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