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Program Director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foster inclusive safer space holding practices according to SOL VIDA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utilize the role of guardianship at events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financial statements, profit and loss reports, accounts receivable, and payable data to measure productivity or goal achievement and / or identify areas needing cost reduction or program improvement.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Update the SOL VIDA website with current class offerings, upcoming events, and other information important to customers and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Programs and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and coordinate activities concerned with production, pricing, sales, promotions, and events.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administrative activities directly related to programs, events, or providing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services to ensure customer care, effectiveness, and sustainability of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purchasing for events and programs at SOL VIDA.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and recommend locations for events and programs and oversee the pre and post production elements including site prep as well as clean up on and off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and coordinate activities concerned with production, pricing, sales, promotions, and events.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Sales and 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direct sales for SOL VIDA events and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excellent customer service to existing and potential clients and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relationships in the community to strengthen and compliment the events and services provided by the business.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implement marketing strategies, including advertising campaigns, social media, grant writing, and sales promotions.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Scheduling and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plan, and assign team work schedules and specific duties.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and plan the schedules and times of SOL VIDA events and productions.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personnel functions such as selection, training, and training of staff for events and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Environmental Sustainability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or oversee environmental management or sustainability programs addressing issues such as recycling, conservation, waste reduction, and management at SOL VIDA and at events off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Healing 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meditation, performance art, dance, nature based learning, trauma-informed facilitation, somatics, and collaboration to create new classes, events, and retreats for SOL VIDA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