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PARAMEDIC (Alternate Title: Health Care Specialist)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29-2043.00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0543CB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medical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first aid treatment or life support care to sick or injured persons in prehospital settings.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cardiac care, such as cardioversion and manual defibrillation.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invasive intervention before delivering patient to an acute care facility.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pharmacological interventions.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intravenous medications.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drugs, orally or by injection, or perform intravenous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pharmacological interventions.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non-intravenous medications.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drugs, orally or by injection, or perform intravenous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pharmacological interventions.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healthcare professionals to plan or provide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with treatment center personnel to obtain patients' vital statistics and medical history, to determine the circumstances of the emergency, and to administer emergency treatment.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work with other emergency medical team members or police or fire department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advanced life support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equipment, such as electrocardiograms (EKGs), external defibrillators, or bag valve mask resuscitators, in advanced life support environments.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cardiac care, such as cardioversion and manual defibrillation.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patient data to determine patient needs or treatment goals.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nature and extent of illness or injury to establish and prioritize medical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Inform medical professionals regarding patient conditions and care.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Observe, record, and report to physician the patient's condition or injury, the treatment provided, and reactions to drugs or treatment.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Interact with patients to build rapport or provide emotional support.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Comfort and reassure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or professional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training classes to maintain certification licensure, keep abreast of new developments in the field, or maintain existing knowledge.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 progress or responses to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Observe, record, and report to physician the patient's condition or injury, the treatment provided, and reactions to drugs or treatment.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diagnostic or therapeutic medical instruments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equipment, such as electrocardiograms (EKGs), external defibrillators, or bag valve mask resuscitators, in advanced life support environments.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patient medical histories.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Observe, record, and report to physician the patient's condition or injury, the treatment provided, and reactions to drugs or treatment.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medical procedures to healthcare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emergency medical response team about emergency interventions to ensure correct application of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medical providers.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emergency medical response team about emergency interventions to ensure correct application of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