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Pneudraulic System Mechanic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Valves, Regulators &amp; Accessories.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Cooling Turbines &amp; Starters.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GTC, Stop, Assembly &amp; Test.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Turbine Drives, Assembly &amp; Test.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 Components Disassembly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4.8K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Pneudraulic System Mechanic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1107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Branch/Shop Orientation &amp; Safety Training.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Pneudraulic Related Studies.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CH-53, Fuel/Hydraulic/Electro-Pneudraulic Theory.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Electrical/Hydraulic/Jet Engine Theories.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