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of finished workpieces to ensure conformance to specifications, using precision measuring instruments, templates, and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Mount, install, align, and secure tools, attachments, fixtures, and workpieces on machines, using hand tools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Mount, install, align, and secure tools, attachments, fixtures, and workpieces on machines, using hand tools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commands, instructions, or specifications into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or load control media, such as tapes, cards, or disks, into machine controllers to retrieve programmed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products or workpieces from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Stop machines to remove finished workpieces or to change tooling, setup, or workpiece placement, according to required machining sequences.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to ensure that workpieces are properly lubricated and cooled during machine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replace dull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machine feed and speed, change cutting tools, or adjust machine controls when automatic programming is faulty or if machines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machines and remove and replace broken or worn machine tools, using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machine operation and control panel displays, and compare readings to specifications to detect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machines during operation to detect sounds such as those made by dull cutting tools or excessive vibration, and adjust machines to compensate for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flow of production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machine feed, speed, and change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Lift materials or workpieces using cranes or other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workpieces to machines manually or with hoists or cranes.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Stack finished items for further processing or shipment.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Stack or load finished items, or place items on conveyor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coolant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coolant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others to resolve production problems or equipment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supervisors or programmers to resolve machine malfunctions or production errors or to obtain approval to continue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machines, tooling, or parts, using solvents or solutions and rags.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guidelines or markings on materials or workpieces using patterns or other references.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mark areas of parts to be processed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materials into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mark areas of parts to be processed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Machine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51-4081.00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 OR 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